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4BB02" w14:textId="77777777" w:rsidR="000553BE" w:rsidRPr="005F6208" w:rsidRDefault="00544330" w:rsidP="00544330">
      <w:pPr>
        <w:rPr>
          <w:rFonts w:ascii="Arial" w:hAnsi="Arial" w:cs="Arial"/>
          <w:b/>
          <w:bCs/>
          <w:sz w:val="20"/>
          <w:szCs w:val="20"/>
        </w:rPr>
      </w:pPr>
      <w:r w:rsidRPr="005F6208">
        <w:rPr>
          <w:rFonts w:ascii="Arial" w:hAnsi="Arial" w:cs="Arial"/>
          <w:b/>
          <w:bCs/>
          <w:sz w:val="20"/>
          <w:szCs w:val="20"/>
        </w:rPr>
        <w:br/>
      </w:r>
      <w:r w:rsidR="000553BE" w:rsidRPr="005F6208">
        <w:rPr>
          <w:rFonts w:ascii="Arial" w:hAnsi="Arial" w:cs="Arial"/>
          <w:b/>
          <w:bCs/>
          <w:sz w:val="20"/>
          <w:szCs w:val="20"/>
        </w:rPr>
        <w:t>ARP 2024-5</w:t>
      </w:r>
    </w:p>
    <w:p w14:paraId="4844DCE9" w14:textId="21158670" w:rsidR="00544330" w:rsidRPr="005F6208" w:rsidRDefault="00544330" w:rsidP="00544330">
      <w:pPr>
        <w:rPr>
          <w:rFonts w:ascii="Arial" w:hAnsi="Arial" w:cs="Arial"/>
          <w:b/>
          <w:bCs/>
          <w:sz w:val="20"/>
          <w:szCs w:val="20"/>
        </w:rPr>
      </w:pPr>
      <w:r w:rsidRPr="005F6208">
        <w:rPr>
          <w:rFonts w:ascii="Arial" w:hAnsi="Arial" w:cs="Arial"/>
          <w:b/>
          <w:bCs/>
          <w:sz w:val="20"/>
          <w:szCs w:val="20"/>
        </w:rPr>
        <w:t xml:space="preserve">Ethical </w:t>
      </w:r>
      <w:r w:rsidR="000553BE" w:rsidRPr="005F6208">
        <w:rPr>
          <w:rFonts w:ascii="Arial" w:hAnsi="Arial" w:cs="Arial"/>
          <w:b/>
          <w:bCs/>
          <w:sz w:val="20"/>
          <w:szCs w:val="20"/>
        </w:rPr>
        <w:t>Action Plan</w:t>
      </w:r>
    </w:p>
    <w:p w14:paraId="14DBA40C" w14:textId="77777777" w:rsidR="00544330" w:rsidRPr="005F6208" w:rsidRDefault="00544330" w:rsidP="00544330">
      <w:pPr>
        <w:rPr>
          <w:rFonts w:ascii="Arial" w:hAnsi="Arial" w:cs="Arial"/>
          <w:b/>
          <w:bCs/>
          <w:sz w:val="20"/>
          <w:szCs w:val="20"/>
        </w:rPr>
      </w:pPr>
    </w:p>
    <w:p w14:paraId="49312C30" w14:textId="4876D742" w:rsidR="00544330" w:rsidRPr="005F6208" w:rsidRDefault="000553BE" w:rsidP="00544330">
      <w:pPr>
        <w:rPr>
          <w:rFonts w:ascii="Arial" w:hAnsi="Arial" w:cs="Arial"/>
          <w:sz w:val="20"/>
          <w:szCs w:val="20"/>
        </w:rPr>
      </w:pPr>
      <w:r w:rsidRPr="005F6208">
        <w:rPr>
          <w:rFonts w:ascii="Arial" w:hAnsi="Arial" w:cs="Arial"/>
          <w:b/>
          <w:bCs/>
          <w:sz w:val="20"/>
          <w:szCs w:val="20"/>
        </w:rPr>
        <w:t>N</w:t>
      </w:r>
      <w:r w:rsidR="006C0527" w:rsidRPr="005F6208">
        <w:rPr>
          <w:rFonts w:ascii="Arial" w:hAnsi="Arial" w:cs="Arial"/>
          <w:b/>
          <w:bCs/>
          <w:sz w:val="20"/>
          <w:szCs w:val="20"/>
        </w:rPr>
        <w:t>ame</w:t>
      </w:r>
      <w:r w:rsidRPr="005F6208">
        <w:rPr>
          <w:rFonts w:ascii="Arial" w:hAnsi="Arial" w:cs="Arial"/>
          <w:b/>
          <w:bCs/>
          <w:sz w:val="20"/>
          <w:szCs w:val="20"/>
        </w:rPr>
        <w:t xml:space="preserve"> of practitioner-researcher</w:t>
      </w:r>
      <w:r w:rsidR="00544330" w:rsidRPr="005F6208">
        <w:rPr>
          <w:rFonts w:ascii="Arial" w:hAnsi="Arial" w:cs="Arial"/>
          <w:b/>
          <w:bCs/>
          <w:sz w:val="20"/>
          <w:szCs w:val="20"/>
        </w:rPr>
        <w:t>:</w:t>
      </w:r>
      <w:r w:rsidR="006C0527" w:rsidRPr="005F6208">
        <w:rPr>
          <w:rFonts w:ascii="Arial" w:hAnsi="Arial" w:cs="Arial"/>
          <w:b/>
          <w:bCs/>
          <w:sz w:val="20"/>
          <w:szCs w:val="20"/>
        </w:rPr>
        <w:t xml:space="preserve"> </w:t>
      </w:r>
      <w:proofErr w:type="spellStart"/>
      <w:r w:rsidR="00A724F0" w:rsidRPr="005F6208">
        <w:rPr>
          <w:rFonts w:ascii="Arial" w:hAnsi="Arial" w:cs="Arial"/>
          <w:sz w:val="20"/>
          <w:szCs w:val="20"/>
        </w:rPr>
        <w:t>eilis</w:t>
      </w:r>
      <w:proofErr w:type="spellEnd"/>
      <w:r w:rsidR="00A724F0" w:rsidRPr="005F6208">
        <w:rPr>
          <w:rFonts w:ascii="Arial" w:hAnsi="Arial" w:cs="Arial"/>
          <w:sz w:val="20"/>
          <w:szCs w:val="20"/>
        </w:rPr>
        <w:t xml:space="preserve"> </w:t>
      </w:r>
      <w:proofErr w:type="spellStart"/>
      <w:r w:rsidR="00A724F0" w:rsidRPr="005F6208">
        <w:rPr>
          <w:rFonts w:ascii="Arial" w:hAnsi="Arial" w:cs="Arial"/>
          <w:sz w:val="20"/>
          <w:szCs w:val="20"/>
        </w:rPr>
        <w:t>searson</w:t>
      </w:r>
      <w:proofErr w:type="spellEnd"/>
    </w:p>
    <w:p w14:paraId="42305580" w14:textId="63729A08" w:rsidR="00544330" w:rsidRPr="005F6208" w:rsidRDefault="00544330" w:rsidP="00544330">
      <w:pPr>
        <w:pStyle w:val="Subtitle"/>
        <w:rPr>
          <w:rFonts w:ascii="Arial" w:hAnsi="Arial" w:cs="Arial"/>
          <w:sz w:val="20"/>
          <w:szCs w:val="20"/>
        </w:rPr>
      </w:pP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13"/>
      </w:tblGrid>
      <w:tr w:rsidR="00544330" w:rsidRPr="005F6208" w14:paraId="2BD0365C" w14:textId="77777777" w:rsidTr="00544330">
        <w:trPr>
          <w:trHeight w:val="65"/>
        </w:trPr>
        <w:tc>
          <w:tcPr>
            <w:tcW w:w="8613" w:type="dxa"/>
            <w:tcBorders>
              <w:top w:val="single" w:sz="6" w:space="0" w:color="auto"/>
              <w:left w:val="single" w:sz="6" w:space="0" w:color="auto"/>
              <w:bottom w:val="single" w:sz="6" w:space="0" w:color="auto"/>
              <w:right w:val="single" w:sz="6" w:space="0" w:color="auto"/>
            </w:tcBorders>
          </w:tcPr>
          <w:p w14:paraId="46F704D6" w14:textId="068A7DAD" w:rsidR="00544330" w:rsidRPr="005F6208" w:rsidRDefault="000553BE" w:rsidP="00BB3799">
            <w:pPr>
              <w:pStyle w:val="ListParagraph"/>
              <w:numPr>
                <w:ilvl w:val="0"/>
                <w:numId w:val="7"/>
              </w:numPr>
              <w:rPr>
                <w:rFonts w:ascii="Arial" w:hAnsi="Arial" w:cs="Arial"/>
                <w:b/>
                <w:sz w:val="20"/>
                <w:szCs w:val="20"/>
              </w:rPr>
            </w:pPr>
            <w:r w:rsidRPr="005F6208">
              <w:rPr>
                <w:rFonts w:ascii="Arial" w:hAnsi="Arial" w:cs="Arial"/>
                <w:b/>
                <w:sz w:val="20"/>
                <w:szCs w:val="20"/>
              </w:rPr>
              <w:t>What is your project focus?</w:t>
            </w:r>
          </w:p>
          <w:p w14:paraId="0A0408BA" w14:textId="1144601E" w:rsidR="00FC63DB" w:rsidRPr="005F6208" w:rsidRDefault="00FC63DB" w:rsidP="00FC63DB">
            <w:pPr>
              <w:rPr>
                <w:rFonts w:ascii="Arial" w:hAnsi="Arial" w:cs="Arial"/>
                <w:b/>
                <w:sz w:val="20"/>
                <w:szCs w:val="20"/>
              </w:rPr>
            </w:pPr>
          </w:p>
          <w:p w14:paraId="2A667B3E" w14:textId="50C87BA9" w:rsidR="00FC63DB" w:rsidRPr="005F6208" w:rsidRDefault="00FC63DB" w:rsidP="00FC63DB">
            <w:pPr>
              <w:rPr>
                <w:rFonts w:ascii="Arial" w:hAnsi="Arial" w:cs="Arial"/>
                <w:sz w:val="20"/>
                <w:szCs w:val="20"/>
              </w:rPr>
            </w:pPr>
            <w:r w:rsidRPr="005F6208">
              <w:rPr>
                <w:rFonts w:ascii="Arial" w:hAnsi="Arial" w:cs="Arial"/>
                <w:sz w:val="20"/>
                <w:szCs w:val="20"/>
              </w:rPr>
              <w:t xml:space="preserve">I would like to utilise the action research project to facilitate </w:t>
            </w:r>
            <w:r w:rsidRPr="005F6208">
              <w:rPr>
                <w:rFonts w:ascii="Arial" w:hAnsi="Arial" w:cs="Arial"/>
                <w:sz w:val="20"/>
                <w:szCs w:val="20"/>
              </w:rPr>
              <w:t xml:space="preserve">a deeper understanding </w:t>
            </w:r>
            <w:r w:rsidR="00F50384" w:rsidRPr="005F6208">
              <w:rPr>
                <w:rFonts w:ascii="Arial" w:hAnsi="Arial" w:cs="Arial"/>
                <w:sz w:val="20"/>
                <w:szCs w:val="20"/>
              </w:rPr>
              <w:t xml:space="preserve">[in the students] </w:t>
            </w:r>
            <w:r w:rsidRPr="005F6208">
              <w:rPr>
                <w:rFonts w:ascii="Arial" w:hAnsi="Arial" w:cs="Arial"/>
                <w:sz w:val="20"/>
                <w:szCs w:val="20"/>
              </w:rPr>
              <w:t xml:space="preserve">of the role of the self in illustration practice, and a deeper understanding </w:t>
            </w:r>
            <w:r w:rsidR="00F50384" w:rsidRPr="005F6208">
              <w:rPr>
                <w:rFonts w:ascii="Arial" w:hAnsi="Arial" w:cs="Arial"/>
                <w:sz w:val="20"/>
                <w:szCs w:val="20"/>
              </w:rPr>
              <w:t xml:space="preserve">[in both the students and staff] </w:t>
            </w:r>
            <w:r w:rsidRPr="005F6208">
              <w:rPr>
                <w:rFonts w:ascii="Arial" w:hAnsi="Arial" w:cs="Arial"/>
                <w:sz w:val="20"/>
                <w:szCs w:val="20"/>
              </w:rPr>
              <w:t>of the individuals who make up the learning community</w:t>
            </w:r>
            <w:r w:rsidR="00F50384" w:rsidRPr="005F6208">
              <w:rPr>
                <w:rFonts w:ascii="Arial" w:hAnsi="Arial" w:cs="Arial"/>
                <w:sz w:val="20"/>
                <w:szCs w:val="20"/>
              </w:rPr>
              <w:t xml:space="preserve">, </w:t>
            </w:r>
            <w:r w:rsidR="009D02EB" w:rsidRPr="005F6208">
              <w:rPr>
                <w:rFonts w:ascii="Arial" w:hAnsi="Arial" w:cs="Arial"/>
                <w:sz w:val="20"/>
                <w:szCs w:val="20"/>
              </w:rPr>
              <w:t xml:space="preserve">and how our understanding of diversity and </w:t>
            </w:r>
            <w:proofErr w:type="spellStart"/>
            <w:r w:rsidR="009D02EB" w:rsidRPr="005F6208">
              <w:rPr>
                <w:rFonts w:ascii="Arial" w:hAnsi="Arial" w:cs="Arial"/>
                <w:sz w:val="20"/>
                <w:szCs w:val="20"/>
              </w:rPr>
              <w:t>collectivity</w:t>
            </w:r>
            <w:proofErr w:type="spellEnd"/>
            <w:r w:rsidR="009D02EB" w:rsidRPr="005F6208">
              <w:rPr>
                <w:rFonts w:ascii="Arial" w:hAnsi="Arial" w:cs="Arial"/>
                <w:sz w:val="20"/>
                <w:szCs w:val="20"/>
              </w:rPr>
              <w:t xml:space="preserve"> within the learning community might affect our future illustration practice. I</w:t>
            </w:r>
            <w:r w:rsidR="00F957F2" w:rsidRPr="005F6208">
              <w:rPr>
                <w:rFonts w:ascii="Arial" w:hAnsi="Arial" w:cs="Arial"/>
                <w:sz w:val="20"/>
                <w:szCs w:val="20"/>
              </w:rPr>
              <w:t>n writing and delivering a new project for Level 4 students, I</w:t>
            </w:r>
            <w:r w:rsidR="009D02EB" w:rsidRPr="005F6208">
              <w:rPr>
                <w:rFonts w:ascii="Arial" w:hAnsi="Arial" w:cs="Arial"/>
                <w:sz w:val="20"/>
                <w:szCs w:val="20"/>
              </w:rPr>
              <w:t xml:space="preserve"> will be </w:t>
            </w:r>
            <w:r w:rsidR="00F50384" w:rsidRPr="005F6208">
              <w:rPr>
                <w:rFonts w:ascii="Arial" w:hAnsi="Arial" w:cs="Arial"/>
                <w:sz w:val="20"/>
                <w:szCs w:val="20"/>
              </w:rPr>
              <w:t>utilising the research question:</w:t>
            </w:r>
          </w:p>
          <w:p w14:paraId="39EF17CB" w14:textId="2470A71B" w:rsidR="005F63C6" w:rsidRPr="005F6208" w:rsidRDefault="005F63C6" w:rsidP="00FC63DB">
            <w:pPr>
              <w:rPr>
                <w:rFonts w:ascii="Arial" w:hAnsi="Arial" w:cs="Arial"/>
                <w:i/>
                <w:iCs/>
                <w:sz w:val="20"/>
                <w:szCs w:val="20"/>
              </w:rPr>
            </w:pPr>
          </w:p>
          <w:p w14:paraId="10C780EA" w14:textId="7DEE7126" w:rsidR="005F63C6" w:rsidRPr="005F6208" w:rsidRDefault="005F63C6" w:rsidP="00FC63DB">
            <w:pPr>
              <w:ind w:left="720"/>
              <w:rPr>
                <w:rFonts w:ascii="Arial" w:hAnsi="Arial" w:cs="Arial"/>
                <w:i/>
                <w:iCs/>
                <w:sz w:val="20"/>
                <w:szCs w:val="20"/>
              </w:rPr>
            </w:pPr>
            <w:r w:rsidRPr="005F6208">
              <w:rPr>
                <w:rFonts w:ascii="Arial" w:hAnsi="Arial" w:cs="Arial"/>
                <w:i/>
                <w:iCs/>
                <w:sz w:val="20"/>
                <w:szCs w:val="20"/>
              </w:rPr>
              <w:t>How can creative methods be used to examine, interpret, and describe socio-cultural narratives?</w:t>
            </w:r>
            <w:r w:rsidRPr="005F6208">
              <w:rPr>
                <w:rStyle w:val="FootnoteReference"/>
                <w:rFonts w:ascii="Arial" w:hAnsi="Arial" w:cs="Arial"/>
                <w:i/>
                <w:iCs/>
                <w:sz w:val="20"/>
                <w:szCs w:val="20"/>
              </w:rPr>
              <w:footnoteReference w:id="1"/>
            </w:r>
          </w:p>
          <w:p w14:paraId="66FF68E9" w14:textId="768AE1A3" w:rsidR="00FC63DB" w:rsidRPr="005F6208" w:rsidRDefault="00FC63DB" w:rsidP="00D50CD4">
            <w:pPr>
              <w:rPr>
                <w:rFonts w:ascii="Arial" w:hAnsi="Arial" w:cs="Arial"/>
                <w:sz w:val="20"/>
                <w:szCs w:val="20"/>
              </w:rPr>
            </w:pPr>
          </w:p>
          <w:p w14:paraId="48FF2732" w14:textId="54F8BD59" w:rsidR="005F6208" w:rsidRPr="005F6208" w:rsidRDefault="005F6208" w:rsidP="00D50CD4">
            <w:pPr>
              <w:rPr>
                <w:rFonts w:ascii="Arial" w:hAnsi="Arial" w:cs="Arial"/>
                <w:sz w:val="20"/>
                <w:szCs w:val="20"/>
              </w:rPr>
            </w:pPr>
            <w:r w:rsidRPr="005F6208">
              <w:rPr>
                <w:rFonts w:ascii="Arial" w:hAnsi="Arial" w:cs="Arial"/>
                <w:sz w:val="20"/>
                <w:szCs w:val="20"/>
              </w:rPr>
              <w:t xml:space="preserve">I would like for the project content to address individual selfhood directly, but also to consider and be open to </w:t>
            </w:r>
            <w:r w:rsidR="00B26790">
              <w:rPr>
                <w:rFonts w:ascii="Arial" w:hAnsi="Arial" w:cs="Arial"/>
                <w:sz w:val="20"/>
                <w:szCs w:val="20"/>
              </w:rPr>
              <w:t xml:space="preserve">socio-cultural </w:t>
            </w:r>
            <w:r w:rsidRPr="005F6208">
              <w:rPr>
                <w:rFonts w:ascii="Arial" w:hAnsi="Arial" w:cs="Arial"/>
                <w:sz w:val="20"/>
                <w:szCs w:val="20"/>
              </w:rPr>
              <w:t>influence</w:t>
            </w:r>
            <w:r w:rsidR="00C150D1">
              <w:rPr>
                <w:rFonts w:ascii="Arial" w:hAnsi="Arial" w:cs="Arial"/>
                <w:sz w:val="20"/>
                <w:szCs w:val="20"/>
              </w:rPr>
              <w:t xml:space="preserve"> </w:t>
            </w:r>
            <w:r w:rsidR="004F4DA2">
              <w:rPr>
                <w:rFonts w:ascii="Arial" w:hAnsi="Arial" w:cs="Arial"/>
                <w:sz w:val="20"/>
                <w:szCs w:val="20"/>
              </w:rPr>
              <w:t xml:space="preserve">and audience </w:t>
            </w:r>
            <w:r w:rsidRPr="005F6208">
              <w:rPr>
                <w:rFonts w:ascii="Arial" w:hAnsi="Arial" w:cs="Arial"/>
                <w:sz w:val="20"/>
                <w:szCs w:val="20"/>
              </w:rPr>
              <w:t>outside of the self</w:t>
            </w:r>
            <w:r w:rsidR="000B6DA7">
              <w:rPr>
                <w:rStyle w:val="FootnoteReference"/>
                <w:rFonts w:ascii="Arial" w:hAnsi="Arial" w:cs="Arial"/>
                <w:sz w:val="20"/>
                <w:szCs w:val="20"/>
              </w:rPr>
              <w:footnoteReference w:id="2"/>
            </w:r>
            <w:r w:rsidR="00C150D1">
              <w:rPr>
                <w:rFonts w:ascii="Arial" w:hAnsi="Arial" w:cs="Arial"/>
                <w:sz w:val="20"/>
                <w:szCs w:val="20"/>
              </w:rPr>
              <w:t xml:space="preserve"> — it is with this in </w:t>
            </w:r>
            <w:r w:rsidR="00C150D1">
              <w:rPr>
                <w:rFonts w:ascii="Arial" w:hAnsi="Arial" w:cs="Arial"/>
                <w:sz w:val="20"/>
                <w:szCs w:val="20"/>
              </w:rPr>
              <w:lastRenderedPageBreak/>
              <w:t xml:space="preserve">mind that the </w:t>
            </w:r>
            <w:r w:rsidR="000B6DA7">
              <w:rPr>
                <w:rFonts w:ascii="Arial" w:hAnsi="Arial" w:cs="Arial"/>
                <w:sz w:val="20"/>
                <w:szCs w:val="20"/>
              </w:rPr>
              <w:t xml:space="preserve">Level 4 project focus will be on the concept of </w:t>
            </w:r>
            <w:r w:rsidR="00A06385">
              <w:rPr>
                <w:rFonts w:ascii="Arial" w:hAnsi="Arial" w:cs="Arial"/>
                <w:sz w:val="20"/>
                <w:szCs w:val="20"/>
              </w:rPr>
              <w:t xml:space="preserve">how </w:t>
            </w:r>
            <w:r w:rsidR="000D7EAA">
              <w:rPr>
                <w:rFonts w:ascii="Arial" w:hAnsi="Arial" w:cs="Arial"/>
                <w:sz w:val="20"/>
                <w:szCs w:val="20"/>
              </w:rPr>
              <w:t>individual</w:t>
            </w:r>
            <w:r w:rsidR="000B6DA7">
              <w:rPr>
                <w:rFonts w:ascii="Arial" w:hAnsi="Arial" w:cs="Arial"/>
                <w:sz w:val="20"/>
                <w:szCs w:val="20"/>
              </w:rPr>
              <w:t xml:space="preserve"> ‘taste’ </w:t>
            </w:r>
            <w:r w:rsidR="00A06385">
              <w:rPr>
                <w:rFonts w:ascii="Arial" w:hAnsi="Arial" w:cs="Arial"/>
                <w:sz w:val="20"/>
                <w:szCs w:val="20"/>
              </w:rPr>
              <w:t xml:space="preserve">(rather than </w:t>
            </w:r>
            <w:r w:rsidR="009501F0">
              <w:rPr>
                <w:rFonts w:ascii="Arial" w:hAnsi="Arial" w:cs="Arial"/>
                <w:sz w:val="20"/>
                <w:szCs w:val="20"/>
              </w:rPr>
              <w:t xml:space="preserve">only </w:t>
            </w:r>
            <w:r w:rsidR="00A06385">
              <w:rPr>
                <w:rFonts w:ascii="Arial" w:hAnsi="Arial" w:cs="Arial"/>
                <w:sz w:val="20"/>
                <w:szCs w:val="20"/>
              </w:rPr>
              <w:t xml:space="preserve">selfhood) </w:t>
            </w:r>
            <w:r w:rsidR="00777C0B">
              <w:rPr>
                <w:rFonts w:ascii="Arial" w:hAnsi="Arial" w:cs="Arial"/>
                <w:sz w:val="20"/>
                <w:szCs w:val="20"/>
              </w:rPr>
              <w:t xml:space="preserve">is constructed </w:t>
            </w:r>
            <w:r w:rsidR="000B6DA7">
              <w:rPr>
                <w:rFonts w:ascii="Arial" w:hAnsi="Arial" w:cs="Arial"/>
                <w:sz w:val="20"/>
                <w:szCs w:val="20"/>
              </w:rPr>
              <w:t xml:space="preserve">in illustration practice, and </w:t>
            </w:r>
            <w:r w:rsidR="000D7EAA">
              <w:rPr>
                <w:rFonts w:ascii="Arial" w:hAnsi="Arial" w:cs="Arial"/>
                <w:sz w:val="20"/>
                <w:szCs w:val="20"/>
              </w:rPr>
              <w:t>what it means to</w:t>
            </w:r>
            <w:r w:rsidR="00AE4DC9">
              <w:rPr>
                <w:rFonts w:ascii="Arial" w:hAnsi="Arial" w:cs="Arial"/>
                <w:sz w:val="20"/>
                <w:szCs w:val="20"/>
              </w:rPr>
              <w:t xml:space="preserve"> </w:t>
            </w:r>
            <w:r w:rsidR="000B6DA7">
              <w:rPr>
                <w:rFonts w:ascii="Arial" w:hAnsi="Arial" w:cs="Arial"/>
                <w:sz w:val="20"/>
                <w:szCs w:val="20"/>
              </w:rPr>
              <w:t>shar</w:t>
            </w:r>
            <w:r w:rsidR="000D7EAA">
              <w:rPr>
                <w:rFonts w:ascii="Arial" w:hAnsi="Arial" w:cs="Arial"/>
                <w:sz w:val="20"/>
                <w:szCs w:val="20"/>
              </w:rPr>
              <w:t>e</w:t>
            </w:r>
            <w:r w:rsidR="000B6DA7">
              <w:rPr>
                <w:rFonts w:ascii="Arial" w:hAnsi="Arial" w:cs="Arial"/>
                <w:sz w:val="20"/>
                <w:szCs w:val="20"/>
              </w:rPr>
              <w:t xml:space="preserve"> </w:t>
            </w:r>
            <w:r w:rsidR="008203BA">
              <w:rPr>
                <w:rFonts w:ascii="Arial" w:hAnsi="Arial" w:cs="Arial"/>
                <w:sz w:val="20"/>
                <w:szCs w:val="20"/>
              </w:rPr>
              <w:t xml:space="preserve">certain elements of </w:t>
            </w:r>
            <w:r w:rsidR="00A06385">
              <w:rPr>
                <w:rFonts w:ascii="Arial" w:hAnsi="Arial" w:cs="Arial"/>
                <w:sz w:val="20"/>
                <w:szCs w:val="20"/>
              </w:rPr>
              <w:t xml:space="preserve">ourselves through our </w:t>
            </w:r>
            <w:r w:rsidR="008203BA">
              <w:rPr>
                <w:rFonts w:ascii="Arial" w:hAnsi="Arial" w:cs="Arial"/>
                <w:sz w:val="20"/>
                <w:szCs w:val="20"/>
              </w:rPr>
              <w:t>‘</w:t>
            </w:r>
            <w:r w:rsidR="000B6DA7">
              <w:rPr>
                <w:rFonts w:ascii="Arial" w:hAnsi="Arial" w:cs="Arial"/>
                <w:sz w:val="20"/>
                <w:szCs w:val="20"/>
              </w:rPr>
              <w:t>taste</w:t>
            </w:r>
            <w:r w:rsidR="008203BA">
              <w:rPr>
                <w:rFonts w:ascii="Arial" w:hAnsi="Arial" w:cs="Arial"/>
                <w:sz w:val="20"/>
                <w:szCs w:val="20"/>
              </w:rPr>
              <w:t>’</w:t>
            </w:r>
            <w:r w:rsidR="00A06385">
              <w:rPr>
                <w:rFonts w:ascii="Arial" w:hAnsi="Arial" w:cs="Arial"/>
                <w:sz w:val="20"/>
                <w:szCs w:val="20"/>
              </w:rPr>
              <w:t>,</w:t>
            </w:r>
            <w:r w:rsidR="000B6DA7">
              <w:rPr>
                <w:rFonts w:ascii="Arial" w:hAnsi="Arial" w:cs="Arial"/>
                <w:sz w:val="20"/>
                <w:szCs w:val="20"/>
              </w:rPr>
              <w:t xml:space="preserve"> with</w:t>
            </w:r>
            <w:r w:rsidR="000D7EAA">
              <w:rPr>
                <w:rFonts w:ascii="Arial" w:hAnsi="Arial" w:cs="Arial"/>
                <w:sz w:val="20"/>
                <w:szCs w:val="20"/>
              </w:rPr>
              <w:t>in</w:t>
            </w:r>
            <w:r w:rsidR="000B6DA7">
              <w:rPr>
                <w:rFonts w:ascii="Arial" w:hAnsi="Arial" w:cs="Arial"/>
                <w:sz w:val="20"/>
                <w:szCs w:val="20"/>
              </w:rPr>
              <w:t xml:space="preserve"> the learning community</w:t>
            </w:r>
            <w:r w:rsidR="000D7EAA">
              <w:rPr>
                <w:rFonts w:ascii="Arial" w:hAnsi="Arial" w:cs="Arial"/>
                <w:sz w:val="20"/>
                <w:szCs w:val="20"/>
              </w:rPr>
              <w:t xml:space="preserve"> and beyond.</w:t>
            </w:r>
          </w:p>
          <w:p w14:paraId="342C8AA9" w14:textId="2F32B282" w:rsidR="000553BE" w:rsidRPr="005F6208" w:rsidRDefault="000553BE" w:rsidP="00D50CD4">
            <w:pPr>
              <w:rPr>
                <w:rFonts w:ascii="Arial" w:hAnsi="Arial" w:cs="Arial"/>
                <w:sz w:val="20"/>
                <w:szCs w:val="20"/>
              </w:rPr>
            </w:pPr>
          </w:p>
        </w:tc>
      </w:tr>
      <w:tr w:rsidR="00D50CD4" w:rsidRPr="005F6208" w14:paraId="00AECDFD" w14:textId="77777777" w:rsidTr="00544330">
        <w:trPr>
          <w:trHeight w:val="65"/>
        </w:trPr>
        <w:tc>
          <w:tcPr>
            <w:tcW w:w="8613" w:type="dxa"/>
            <w:tcBorders>
              <w:top w:val="single" w:sz="6" w:space="0" w:color="auto"/>
              <w:left w:val="single" w:sz="6" w:space="0" w:color="auto"/>
              <w:bottom w:val="single" w:sz="6" w:space="0" w:color="auto"/>
              <w:right w:val="single" w:sz="6" w:space="0" w:color="auto"/>
            </w:tcBorders>
          </w:tcPr>
          <w:p w14:paraId="4F64ECC9" w14:textId="353F9C16" w:rsidR="00B40B6D" w:rsidRPr="005F6208" w:rsidRDefault="000553BE" w:rsidP="005F63C6">
            <w:pPr>
              <w:pStyle w:val="ListParagraph"/>
              <w:numPr>
                <w:ilvl w:val="0"/>
                <w:numId w:val="10"/>
              </w:numPr>
              <w:rPr>
                <w:rFonts w:ascii="Arial" w:hAnsi="Arial" w:cs="Arial"/>
                <w:sz w:val="20"/>
                <w:szCs w:val="20"/>
              </w:rPr>
            </w:pPr>
            <w:r w:rsidRPr="005F6208">
              <w:rPr>
                <w:rFonts w:ascii="Arial" w:hAnsi="Arial" w:cs="Arial"/>
                <w:b/>
                <w:bCs/>
                <w:sz w:val="20"/>
                <w:szCs w:val="20"/>
              </w:rPr>
              <w:lastRenderedPageBreak/>
              <w:t>What are you going to read about?</w:t>
            </w:r>
            <w:r w:rsidR="00D50CD4" w:rsidRPr="005F6208">
              <w:rPr>
                <w:rFonts w:ascii="Arial" w:hAnsi="Arial" w:cs="Arial"/>
                <w:sz w:val="20"/>
                <w:szCs w:val="20"/>
              </w:rPr>
              <w:t xml:space="preserve"> </w:t>
            </w:r>
          </w:p>
          <w:p w14:paraId="6453C431" w14:textId="54B44A23" w:rsidR="007A23FD" w:rsidRPr="005F6208" w:rsidRDefault="007A23FD" w:rsidP="007A23FD">
            <w:pPr>
              <w:rPr>
                <w:rFonts w:ascii="Arial" w:hAnsi="Arial" w:cs="Arial"/>
                <w:sz w:val="20"/>
                <w:szCs w:val="20"/>
              </w:rPr>
            </w:pPr>
          </w:p>
          <w:p w14:paraId="238D063F" w14:textId="33980A5C" w:rsidR="007A23FD" w:rsidRPr="005F6208" w:rsidRDefault="00B515D3" w:rsidP="007A23FD">
            <w:pPr>
              <w:rPr>
                <w:rFonts w:ascii="Arial" w:hAnsi="Arial" w:cs="Arial"/>
                <w:sz w:val="20"/>
                <w:szCs w:val="20"/>
              </w:rPr>
            </w:pPr>
            <w:r w:rsidRPr="005F6208">
              <w:rPr>
                <w:rFonts w:ascii="Arial" w:hAnsi="Arial" w:cs="Arial"/>
                <w:sz w:val="20"/>
                <w:szCs w:val="20"/>
              </w:rPr>
              <w:t>The role of s</w:t>
            </w:r>
            <w:r w:rsidR="007A23FD" w:rsidRPr="005F6208">
              <w:rPr>
                <w:rFonts w:ascii="Arial" w:hAnsi="Arial" w:cs="Arial"/>
                <w:sz w:val="20"/>
                <w:szCs w:val="20"/>
              </w:rPr>
              <w:t xml:space="preserve">ocio-cultural narrative in the art school, autoethnography, </w:t>
            </w:r>
            <w:r w:rsidR="00914F9B" w:rsidRPr="005F6208">
              <w:rPr>
                <w:rFonts w:ascii="Arial" w:hAnsi="Arial" w:cs="Arial"/>
                <w:sz w:val="20"/>
                <w:szCs w:val="20"/>
              </w:rPr>
              <w:t>inclusive pedagogies</w:t>
            </w:r>
            <w:r w:rsidRPr="005F6208">
              <w:rPr>
                <w:rFonts w:ascii="Arial" w:hAnsi="Arial" w:cs="Arial"/>
                <w:sz w:val="20"/>
                <w:szCs w:val="20"/>
              </w:rPr>
              <w:t xml:space="preserve">, critical race theory, intersectionality, </w:t>
            </w:r>
            <w:r w:rsidR="009B56F7">
              <w:rPr>
                <w:rFonts w:ascii="Arial" w:hAnsi="Arial" w:cs="Arial"/>
                <w:sz w:val="20"/>
                <w:szCs w:val="20"/>
              </w:rPr>
              <w:t xml:space="preserve">theory on capitalism and its social effects, </w:t>
            </w:r>
            <w:r w:rsidRPr="005F6208">
              <w:rPr>
                <w:rFonts w:ascii="Arial" w:hAnsi="Arial" w:cs="Arial"/>
                <w:sz w:val="20"/>
                <w:szCs w:val="20"/>
              </w:rPr>
              <w:t>and more…</w:t>
            </w:r>
            <w:r w:rsidR="00A724F0" w:rsidRPr="005F6208">
              <w:rPr>
                <w:rFonts w:ascii="Arial" w:hAnsi="Arial" w:cs="Arial"/>
                <w:sz w:val="20"/>
                <w:szCs w:val="20"/>
              </w:rPr>
              <w:t xml:space="preserve"> I will utilise my bibliography from the I.P. unit and expand it accordingly.</w:t>
            </w:r>
          </w:p>
          <w:p w14:paraId="1F992471" w14:textId="77777777" w:rsidR="00B40B6D" w:rsidRPr="005F6208" w:rsidRDefault="00B40B6D" w:rsidP="00B40B6D">
            <w:pPr>
              <w:rPr>
                <w:rFonts w:ascii="Arial" w:hAnsi="Arial" w:cs="Arial"/>
                <w:sz w:val="20"/>
                <w:szCs w:val="20"/>
              </w:rPr>
            </w:pPr>
          </w:p>
          <w:p w14:paraId="77FBF34F" w14:textId="77777777" w:rsidR="00914F9B" w:rsidRPr="000D7EAA" w:rsidRDefault="00B40B6D" w:rsidP="00914F9B">
            <w:pPr>
              <w:pStyle w:val="NormalWeb"/>
              <w:textAlignment w:val="baseline"/>
              <w:rPr>
                <w:rFonts w:ascii="Arial" w:hAnsi="Arial" w:cs="Arial"/>
                <w:b/>
                <w:bCs/>
                <w:color w:val="000000" w:themeColor="text1"/>
                <w:sz w:val="20"/>
                <w:szCs w:val="20"/>
              </w:rPr>
            </w:pPr>
            <w:r w:rsidRPr="000D7EAA">
              <w:rPr>
                <w:rFonts w:ascii="Arial" w:hAnsi="Arial" w:cs="Arial"/>
                <w:b/>
                <w:bCs/>
                <w:color w:val="000000" w:themeColor="text1"/>
                <w:sz w:val="20"/>
                <w:szCs w:val="20"/>
              </w:rPr>
              <w:t>Initial reading on methodologies:</w:t>
            </w:r>
          </w:p>
          <w:p w14:paraId="6014C311" w14:textId="77777777" w:rsidR="00B515D3" w:rsidRPr="005F6208" w:rsidRDefault="00B515D3" w:rsidP="00B515D3">
            <w:pPr>
              <w:pStyle w:val="NormalWeb"/>
              <w:textAlignment w:val="baseline"/>
              <w:rPr>
                <w:rFonts w:ascii="Arial" w:hAnsi="Arial" w:cs="Arial"/>
                <w:color w:val="000000" w:themeColor="text1"/>
                <w:sz w:val="20"/>
                <w:szCs w:val="20"/>
              </w:rPr>
            </w:pPr>
          </w:p>
          <w:p w14:paraId="34853820" w14:textId="48B04BF1" w:rsidR="00B40B6D" w:rsidRPr="005F6208" w:rsidRDefault="00B40B6D" w:rsidP="00B515D3">
            <w:pPr>
              <w:pStyle w:val="NormalWeb"/>
              <w:numPr>
                <w:ilvl w:val="0"/>
                <w:numId w:val="12"/>
              </w:numPr>
              <w:textAlignment w:val="baseline"/>
              <w:rPr>
                <w:rFonts w:ascii="Arial" w:hAnsi="Arial" w:cs="Arial"/>
                <w:color w:val="000000" w:themeColor="text1"/>
                <w:sz w:val="20"/>
                <w:szCs w:val="20"/>
              </w:rPr>
            </w:pPr>
            <w:r w:rsidRPr="005F6208">
              <w:rPr>
                <w:rFonts w:ascii="Arial" w:hAnsi="Arial" w:cs="Arial"/>
                <w:color w:val="000000" w:themeColor="text1"/>
                <w:sz w:val="20"/>
                <w:szCs w:val="20"/>
              </w:rPr>
              <w:t>Autoethnography, Personal Narrative, Reflexivity: Researcher as Subject, in N. K. Denzin &amp; Y. S. Lincoln (Eds.), </w:t>
            </w:r>
            <w:r w:rsidRPr="005F6208">
              <w:rPr>
                <w:rStyle w:val="Emphasis"/>
                <w:rFonts w:ascii="Arial" w:hAnsi="Arial" w:cs="Arial"/>
                <w:color w:val="000000" w:themeColor="text1"/>
                <w:sz w:val="20"/>
                <w:szCs w:val="20"/>
                <w:bdr w:val="none" w:sz="0" w:space="0" w:color="auto" w:frame="1"/>
              </w:rPr>
              <w:t>Handbook of Qualitative Research (2</w:t>
            </w:r>
            <w:r w:rsidRPr="005F6208">
              <w:rPr>
                <w:rStyle w:val="Emphasis"/>
                <w:rFonts w:ascii="Arial" w:hAnsi="Arial" w:cs="Arial"/>
                <w:color w:val="000000" w:themeColor="text1"/>
                <w:sz w:val="20"/>
                <w:szCs w:val="20"/>
                <w:bdr w:val="none" w:sz="0" w:space="0" w:color="auto" w:frame="1"/>
                <w:vertAlign w:val="superscript"/>
              </w:rPr>
              <w:t>nd</w:t>
            </w:r>
            <w:r w:rsidRPr="005F6208">
              <w:rPr>
                <w:rStyle w:val="Emphasis"/>
                <w:rFonts w:ascii="Arial" w:hAnsi="Arial" w:cs="Arial"/>
                <w:color w:val="000000" w:themeColor="text1"/>
                <w:sz w:val="20"/>
                <w:szCs w:val="20"/>
                <w:bdr w:val="none" w:sz="0" w:space="0" w:color="auto" w:frame="1"/>
              </w:rPr>
              <w:t> Ed.)</w:t>
            </w:r>
            <w:r w:rsidRPr="005F6208">
              <w:rPr>
                <w:rFonts w:ascii="Arial" w:hAnsi="Arial" w:cs="Arial"/>
                <w:color w:val="000000" w:themeColor="text1"/>
                <w:sz w:val="20"/>
                <w:szCs w:val="20"/>
              </w:rPr>
              <w:t>, Sage Publications</w:t>
            </w:r>
          </w:p>
          <w:p w14:paraId="10FD2F13" w14:textId="77777777" w:rsidR="00B40B6D" w:rsidRPr="005F6208" w:rsidRDefault="00B40B6D" w:rsidP="00B40B6D">
            <w:pPr>
              <w:pStyle w:val="NormalWeb"/>
              <w:textAlignment w:val="baseline"/>
              <w:rPr>
                <w:rFonts w:ascii="Arial" w:hAnsi="Arial" w:cs="Arial"/>
                <w:color w:val="000000" w:themeColor="text1"/>
                <w:sz w:val="20"/>
                <w:szCs w:val="20"/>
              </w:rPr>
            </w:pPr>
          </w:p>
          <w:p w14:paraId="4B78E125" w14:textId="02336E81" w:rsidR="00B40B6D" w:rsidRPr="005F6208" w:rsidRDefault="00B40B6D" w:rsidP="00CD175E">
            <w:pPr>
              <w:pStyle w:val="NormalWeb"/>
              <w:numPr>
                <w:ilvl w:val="0"/>
                <w:numId w:val="12"/>
              </w:numPr>
              <w:textAlignment w:val="baseline"/>
              <w:rPr>
                <w:rFonts w:ascii="Arial" w:hAnsi="Arial" w:cs="Arial"/>
                <w:color w:val="000000" w:themeColor="text1"/>
                <w:sz w:val="20"/>
                <w:szCs w:val="20"/>
              </w:rPr>
            </w:pPr>
            <w:proofErr w:type="spellStart"/>
            <w:r w:rsidRPr="005F6208">
              <w:rPr>
                <w:rFonts w:ascii="Arial" w:hAnsi="Arial" w:cs="Arial"/>
                <w:color w:val="000000" w:themeColor="text1"/>
                <w:sz w:val="20"/>
                <w:szCs w:val="20"/>
              </w:rPr>
              <w:t>Bochner</w:t>
            </w:r>
            <w:proofErr w:type="spellEnd"/>
            <w:r w:rsidRPr="005F6208">
              <w:rPr>
                <w:rFonts w:ascii="Arial" w:hAnsi="Arial" w:cs="Arial"/>
                <w:color w:val="000000" w:themeColor="text1"/>
                <w:sz w:val="20"/>
                <w:szCs w:val="20"/>
              </w:rPr>
              <w:t>, A.P. (1997) ‘It’s About time: Narrative and the divided self’,</w:t>
            </w:r>
            <w:r w:rsidRPr="005F6208">
              <w:rPr>
                <w:rStyle w:val="apple-converted-space"/>
                <w:rFonts w:ascii="Arial" w:hAnsi="Arial" w:cs="Arial"/>
                <w:color w:val="000000" w:themeColor="text1"/>
                <w:sz w:val="20"/>
                <w:szCs w:val="20"/>
              </w:rPr>
              <w:t> </w:t>
            </w:r>
            <w:r w:rsidRPr="005F6208">
              <w:rPr>
                <w:rStyle w:val="Emphasis"/>
                <w:rFonts w:ascii="Arial" w:hAnsi="Arial" w:cs="Arial"/>
                <w:color w:val="000000" w:themeColor="text1"/>
                <w:sz w:val="20"/>
                <w:szCs w:val="20"/>
                <w:bdr w:val="none" w:sz="0" w:space="0" w:color="auto" w:frame="1"/>
              </w:rPr>
              <w:t>Qualitative Inquiry</w:t>
            </w:r>
          </w:p>
          <w:p w14:paraId="0A2309E2" w14:textId="77777777" w:rsidR="00914F9B" w:rsidRPr="005F6208" w:rsidRDefault="00914F9B" w:rsidP="00914F9B">
            <w:pPr>
              <w:pStyle w:val="NormalWeb"/>
              <w:ind w:left="720"/>
              <w:textAlignment w:val="baseline"/>
              <w:rPr>
                <w:rFonts w:ascii="Arial" w:hAnsi="Arial" w:cs="Arial"/>
                <w:color w:val="000000" w:themeColor="text1"/>
                <w:sz w:val="20"/>
                <w:szCs w:val="20"/>
              </w:rPr>
            </w:pPr>
          </w:p>
          <w:p w14:paraId="09AA82C4" w14:textId="36A6F89A" w:rsidR="00B40B6D" w:rsidRPr="005F6208" w:rsidRDefault="00B40B6D" w:rsidP="007A23FD">
            <w:pPr>
              <w:pStyle w:val="NormalWeb"/>
              <w:numPr>
                <w:ilvl w:val="0"/>
                <w:numId w:val="12"/>
              </w:numPr>
              <w:textAlignment w:val="baseline"/>
              <w:rPr>
                <w:rFonts w:ascii="Arial" w:hAnsi="Arial" w:cs="Arial"/>
                <w:color w:val="000000" w:themeColor="text1"/>
                <w:sz w:val="20"/>
                <w:szCs w:val="20"/>
              </w:rPr>
            </w:pPr>
            <w:proofErr w:type="spellStart"/>
            <w:r w:rsidRPr="005F6208">
              <w:rPr>
                <w:rFonts w:ascii="Arial" w:hAnsi="Arial" w:cs="Arial"/>
                <w:color w:val="000000" w:themeColor="text1"/>
                <w:sz w:val="20"/>
                <w:szCs w:val="20"/>
              </w:rPr>
              <w:t>Fauchon</w:t>
            </w:r>
            <w:proofErr w:type="spellEnd"/>
            <w:r w:rsidRPr="005F6208">
              <w:rPr>
                <w:rFonts w:ascii="Arial" w:hAnsi="Arial" w:cs="Arial"/>
                <w:color w:val="000000" w:themeColor="text1"/>
                <w:sz w:val="20"/>
                <w:szCs w:val="20"/>
              </w:rPr>
              <w:t>, M. &amp; Gannon, R. (2020) Illustration Research Methods, Bloomsbury Publishing</w:t>
            </w:r>
          </w:p>
          <w:p w14:paraId="7EE3414A" w14:textId="6F4CACD1" w:rsidR="00B40B6D" w:rsidRPr="005F6208" w:rsidRDefault="00B40B6D" w:rsidP="00B40B6D">
            <w:pPr>
              <w:pStyle w:val="NormalWeb"/>
              <w:textAlignment w:val="baseline"/>
              <w:rPr>
                <w:rFonts w:ascii="Arial" w:hAnsi="Arial" w:cs="Arial"/>
                <w:color w:val="000000" w:themeColor="text1"/>
                <w:sz w:val="20"/>
                <w:szCs w:val="20"/>
              </w:rPr>
            </w:pPr>
          </w:p>
          <w:p w14:paraId="37B3E6CF" w14:textId="149B59D5" w:rsidR="00B515D3" w:rsidRPr="000D7EAA" w:rsidRDefault="00B40B6D" w:rsidP="005F6208">
            <w:pPr>
              <w:pStyle w:val="FootnoteText"/>
              <w:rPr>
                <w:rFonts w:ascii="Arial" w:hAnsi="Arial" w:cs="Arial"/>
                <w:b/>
                <w:bCs/>
                <w:color w:val="000000" w:themeColor="text1"/>
              </w:rPr>
            </w:pPr>
            <w:r w:rsidRPr="000D7EAA">
              <w:rPr>
                <w:rFonts w:ascii="Arial" w:hAnsi="Arial" w:cs="Arial"/>
                <w:b/>
                <w:bCs/>
                <w:color w:val="000000" w:themeColor="text1"/>
              </w:rPr>
              <w:t>Initial re</w:t>
            </w:r>
            <w:r w:rsidR="005F6208" w:rsidRPr="000D7EAA">
              <w:rPr>
                <w:rFonts w:ascii="Arial" w:hAnsi="Arial" w:cs="Arial"/>
                <w:b/>
                <w:bCs/>
                <w:color w:val="000000" w:themeColor="text1"/>
              </w:rPr>
              <w:t>search related to the</w:t>
            </w:r>
            <w:r w:rsidRPr="000D7EAA">
              <w:rPr>
                <w:rFonts w:ascii="Arial" w:hAnsi="Arial" w:cs="Arial"/>
                <w:b/>
                <w:bCs/>
                <w:color w:val="000000" w:themeColor="text1"/>
              </w:rPr>
              <w:t xml:space="preserve"> </w:t>
            </w:r>
            <w:r w:rsidR="005F6208" w:rsidRPr="000D7EAA">
              <w:rPr>
                <w:rFonts w:ascii="Arial" w:hAnsi="Arial" w:cs="Arial"/>
                <w:b/>
                <w:bCs/>
                <w:color w:val="000000" w:themeColor="text1"/>
              </w:rPr>
              <w:t>project</w:t>
            </w:r>
            <w:r w:rsidRPr="000D7EAA">
              <w:rPr>
                <w:rFonts w:ascii="Arial" w:hAnsi="Arial" w:cs="Arial"/>
                <w:b/>
                <w:bCs/>
                <w:color w:val="000000" w:themeColor="text1"/>
              </w:rPr>
              <w:t xml:space="preserve"> topic:</w:t>
            </w:r>
            <w:r w:rsidR="00B515D3" w:rsidRPr="000D7EAA">
              <w:rPr>
                <w:rFonts w:ascii="Arial" w:hAnsi="Arial" w:cs="Arial"/>
                <w:b/>
                <w:bCs/>
              </w:rPr>
              <w:br/>
            </w:r>
          </w:p>
          <w:p w14:paraId="03CBEC17" w14:textId="77777777" w:rsidR="0055676F" w:rsidRPr="000D7EAA" w:rsidRDefault="005F6208" w:rsidP="0055676F">
            <w:pPr>
              <w:pStyle w:val="paragraph"/>
              <w:spacing w:before="0" w:beforeAutospacing="0" w:after="0" w:afterAutospacing="0"/>
              <w:textAlignment w:val="baseline"/>
              <w:rPr>
                <w:rFonts w:ascii="Segoe UI" w:hAnsi="Segoe UI" w:cs="Segoe UI"/>
                <w:sz w:val="20"/>
                <w:szCs w:val="20"/>
              </w:rPr>
            </w:pPr>
            <w:r w:rsidRPr="000D7EAA">
              <w:rPr>
                <w:rStyle w:val="normaltextrun"/>
                <w:rFonts w:ascii="Arial" w:hAnsi="Arial" w:cs="Arial"/>
                <w:color w:val="000000"/>
                <w:sz w:val="20"/>
                <w:szCs w:val="20"/>
              </w:rPr>
              <w:t>Books:</w:t>
            </w:r>
            <w:r w:rsidRPr="000D7EAA">
              <w:rPr>
                <w:rStyle w:val="eop"/>
                <w:rFonts w:ascii="Arial" w:hAnsi="Arial" w:cs="Arial"/>
                <w:color w:val="000000"/>
                <w:sz w:val="20"/>
                <w:szCs w:val="20"/>
              </w:rPr>
              <w:t> </w:t>
            </w:r>
          </w:p>
          <w:p w14:paraId="728A126B" w14:textId="77777777" w:rsidR="0055676F" w:rsidRDefault="0055676F" w:rsidP="0055676F">
            <w:pPr>
              <w:pStyle w:val="paragraph"/>
              <w:spacing w:before="0" w:beforeAutospacing="0" w:after="0" w:afterAutospacing="0"/>
              <w:textAlignment w:val="baseline"/>
              <w:rPr>
                <w:rFonts w:ascii="Segoe UI" w:hAnsi="Segoe UI" w:cs="Segoe UI"/>
                <w:sz w:val="20"/>
                <w:szCs w:val="20"/>
              </w:rPr>
            </w:pPr>
          </w:p>
          <w:p w14:paraId="515821C5" w14:textId="13AD2113" w:rsidR="0055676F" w:rsidRDefault="005F6208" w:rsidP="0055676F">
            <w:pPr>
              <w:pStyle w:val="paragraph"/>
              <w:numPr>
                <w:ilvl w:val="0"/>
                <w:numId w:val="12"/>
              </w:numPr>
              <w:spacing w:before="0" w:beforeAutospacing="0" w:after="0" w:afterAutospacing="0"/>
              <w:textAlignment w:val="baseline"/>
              <w:rPr>
                <w:rFonts w:ascii="Segoe UI" w:hAnsi="Segoe UI" w:cs="Segoe UI"/>
                <w:sz w:val="20"/>
                <w:szCs w:val="20"/>
              </w:rPr>
            </w:pPr>
            <w:r w:rsidRPr="005F6208">
              <w:rPr>
                <w:rStyle w:val="normaltextrun"/>
                <w:rFonts w:ascii="Arial" w:hAnsi="Arial" w:cs="Arial"/>
                <w:color w:val="000000"/>
                <w:sz w:val="20"/>
                <w:szCs w:val="20"/>
              </w:rPr>
              <w:t xml:space="preserve">Stephen Bayley (2017) </w:t>
            </w:r>
            <w:r w:rsidRPr="005F6208">
              <w:rPr>
                <w:rStyle w:val="normaltextrun"/>
                <w:rFonts w:ascii="Arial" w:hAnsi="Arial" w:cs="Arial"/>
                <w:i/>
                <w:iCs/>
                <w:color w:val="000000"/>
                <w:sz w:val="20"/>
                <w:szCs w:val="20"/>
              </w:rPr>
              <w:t>Taste: The Secret Meaning of Things</w:t>
            </w:r>
            <w:r w:rsidRPr="005F6208">
              <w:rPr>
                <w:rStyle w:val="normaltextrun"/>
                <w:rFonts w:ascii="Arial" w:hAnsi="Arial" w:cs="Arial"/>
                <w:color w:val="000000"/>
                <w:sz w:val="20"/>
                <w:szCs w:val="20"/>
              </w:rPr>
              <w:t>, Expanded Edition, Circa Press </w:t>
            </w:r>
            <w:r w:rsidRPr="005F6208">
              <w:rPr>
                <w:rStyle w:val="eop"/>
                <w:rFonts w:ascii="Arial" w:hAnsi="Arial" w:cs="Arial"/>
                <w:color w:val="000000"/>
                <w:sz w:val="20"/>
                <w:szCs w:val="20"/>
              </w:rPr>
              <w:t> </w:t>
            </w:r>
            <w:r w:rsidR="000B6DA7">
              <w:rPr>
                <w:rStyle w:val="eop"/>
                <w:rFonts w:ascii="Arial" w:hAnsi="Arial" w:cs="Arial"/>
                <w:color w:val="000000"/>
                <w:sz w:val="20"/>
                <w:szCs w:val="20"/>
              </w:rPr>
              <w:br/>
            </w:r>
          </w:p>
          <w:p w14:paraId="13208A91" w14:textId="73DA815C" w:rsidR="0055676F" w:rsidRDefault="005F6208" w:rsidP="0055676F">
            <w:pPr>
              <w:pStyle w:val="paragraph"/>
              <w:numPr>
                <w:ilvl w:val="0"/>
                <w:numId w:val="12"/>
              </w:numPr>
              <w:spacing w:before="0" w:beforeAutospacing="0" w:after="0" w:afterAutospacing="0"/>
              <w:textAlignment w:val="baseline"/>
              <w:rPr>
                <w:rFonts w:ascii="Segoe UI" w:hAnsi="Segoe UI" w:cs="Segoe UI"/>
                <w:sz w:val="20"/>
                <w:szCs w:val="20"/>
              </w:rPr>
            </w:pPr>
            <w:proofErr w:type="spellStart"/>
            <w:r w:rsidRPr="0055676F">
              <w:rPr>
                <w:rStyle w:val="normaltextrun"/>
                <w:rFonts w:ascii="Arial" w:hAnsi="Arial" w:cs="Arial"/>
                <w:color w:val="000000"/>
                <w:sz w:val="20"/>
                <w:szCs w:val="20"/>
              </w:rPr>
              <w:t>Zsofia</w:t>
            </w:r>
            <w:proofErr w:type="spellEnd"/>
            <w:r w:rsidRPr="0055676F">
              <w:rPr>
                <w:rStyle w:val="normaltextrun"/>
                <w:rFonts w:ascii="Arial" w:hAnsi="Arial" w:cs="Arial"/>
                <w:color w:val="000000"/>
                <w:sz w:val="20"/>
                <w:szCs w:val="20"/>
              </w:rPr>
              <w:t xml:space="preserve"> </w:t>
            </w:r>
            <w:proofErr w:type="spellStart"/>
            <w:r w:rsidRPr="0055676F">
              <w:rPr>
                <w:rStyle w:val="normaltextrun"/>
                <w:rFonts w:ascii="Arial" w:hAnsi="Arial" w:cs="Arial"/>
                <w:color w:val="000000"/>
                <w:sz w:val="20"/>
                <w:szCs w:val="20"/>
              </w:rPr>
              <w:t>Kollar</w:t>
            </w:r>
            <w:proofErr w:type="spellEnd"/>
            <w:r w:rsidRPr="0055676F">
              <w:rPr>
                <w:rStyle w:val="normaltextrun"/>
                <w:rFonts w:ascii="Arial" w:hAnsi="Arial" w:cs="Arial"/>
                <w:color w:val="000000"/>
                <w:sz w:val="20"/>
                <w:szCs w:val="20"/>
              </w:rPr>
              <w:t xml:space="preserve"> (2021) </w:t>
            </w:r>
            <w:r w:rsidRPr="0055676F">
              <w:rPr>
                <w:rStyle w:val="normaltextrun"/>
                <w:rFonts w:ascii="Arial" w:hAnsi="Arial" w:cs="Arial"/>
                <w:i/>
                <w:iCs/>
                <w:color w:val="000000"/>
                <w:sz w:val="20"/>
                <w:szCs w:val="20"/>
              </w:rPr>
              <w:t>Object-Oriented Identity: Cultural Belongings from our Recent Past</w:t>
            </w:r>
            <w:r w:rsidRPr="0055676F">
              <w:rPr>
                <w:rStyle w:val="normaltextrun"/>
                <w:rFonts w:ascii="Arial" w:hAnsi="Arial" w:cs="Arial"/>
                <w:color w:val="000000"/>
                <w:sz w:val="20"/>
                <w:szCs w:val="20"/>
              </w:rPr>
              <w:t>, Art Paper Editions</w:t>
            </w:r>
            <w:r w:rsidRPr="0055676F">
              <w:rPr>
                <w:rStyle w:val="eop"/>
                <w:rFonts w:ascii="Arial" w:hAnsi="Arial" w:cs="Arial"/>
                <w:color w:val="000000"/>
                <w:sz w:val="20"/>
                <w:szCs w:val="20"/>
              </w:rPr>
              <w:t> </w:t>
            </w:r>
            <w:r w:rsidR="000B6DA7">
              <w:rPr>
                <w:rStyle w:val="eop"/>
                <w:rFonts w:ascii="Arial" w:hAnsi="Arial" w:cs="Arial"/>
                <w:color w:val="000000"/>
                <w:sz w:val="20"/>
                <w:szCs w:val="20"/>
              </w:rPr>
              <w:br/>
            </w:r>
          </w:p>
          <w:p w14:paraId="74519372" w14:textId="20A18DC0" w:rsidR="0055676F" w:rsidRDefault="005F6208" w:rsidP="0055676F">
            <w:pPr>
              <w:pStyle w:val="paragraph"/>
              <w:numPr>
                <w:ilvl w:val="0"/>
                <w:numId w:val="12"/>
              </w:numPr>
              <w:spacing w:before="0" w:beforeAutospacing="0" w:after="0" w:afterAutospacing="0"/>
              <w:textAlignment w:val="baseline"/>
              <w:rPr>
                <w:rFonts w:ascii="Segoe UI" w:hAnsi="Segoe UI" w:cs="Segoe UI"/>
                <w:sz w:val="20"/>
                <w:szCs w:val="20"/>
              </w:rPr>
            </w:pPr>
            <w:r w:rsidRPr="0055676F">
              <w:rPr>
                <w:rStyle w:val="normaltextrun"/>
                <w:rFonts w:ascii="Arial" w:hAnsi="Arial" w:cs="Arial"/>
                <w:color w:val="000000"/>
                <w:sz w:val="20"/>
                <w:szCs w:val="20"/>
              </w:rPr>
              <w:t xml:space="preserve">Gillian Rose (2001) </w:t>
            </w:r>
            <w:r w:rsidRPr="0055676F">
              <w:rPr>
                <w:rStyle w:val="normaltextrun"/>
                <w:rFonts w:ascii="Arial" w:hAnsi="Arial" w:cs="Arial"/>
                <w:i/>
                <w:iCs/>
                <w:color w:val="000000"/>
                <w:sz w:val="20"/>
                <w:szCs w:val="20"/>
              </w:rPr>
              <w:t>Visual Methodologies,</w:t>
            </w:r>
            <w:r w:rsidRPr="0055676F">
              <w:rPr>
                <w:rStyle w:val="normaltextrun"/>
                <w:rFonts w:ascii="Arial" w:hAnsi="Arial" w:cs="Arial"/>
                <w:color w:val="000000"/>
                <w:sz w:val="20"/>
                <w:szCs w:val="20"/>
              </w:rPr>
              <w:t xml:space="preserve"> Sage Books</w:t>
            </w:r>
            <w:r w:rsidRPr="0055676F">
              <w:rPr>
                <w:rStyle w:val="scxw115651598"/>
                <w:rFonts w:ascii="Arial" w:hAnsi="Arial" w:cs="Arial"/>
                <w:color w:val="000000"/>
                <w:sz w:val="20"/>
                <w:szCs w:val="20"/>
              </w:rPr>
              <w:t> </w:t>
            </w:r>
            <w:r w:rsidRPr="0055676F">
              <w:rPr>
                <w:rFonts w:ascii="Arial" w:hAnsi="Arial" w:cs="Arial"/>
                <w:color w:val="000000"/>
                <w:sz w:val="20"/>
                <w:szCs w:val="20"/>
              </w:rPr>
              <w:br/>
            </w:r>
            <w:r w:rsidRPr="0055676F">
              <w:rPr>
                <w:rStyle w:val="normaltextrun"/>
                <w:rFonts w:ascii="Arial" w:hAnsi="Arial" w:cs="Arial"/>
                <w:color w:val="000000"/>
                <w:sz w:val="20"/>
                <w:szCs w:val="20"/>
              </w:rPr>
              <w:t xml:space="preserve">Available at: </w:t>
            </w:r>
            <w:hyperlink r:id="rId8" w:tgtFrame="_blank" w:history="1">
              <w:r w:rsidRPr="0055676F">
                <w:rPr>
                  <w:rStyle w:val="normaltextrun"/>
                  <w:rFonts w:ascii="Arial" w:hAnsi="Arial" w:cs="Arial"/>
                  <w:color w:val="467886"/>
                  <w:sz w:val="20"/>
                  <w:szCs w:val="20"/>
                  <w:u w:val="single"/>
                </w:rPr>
                <w:t>https://ebookcentral.proquest.com/lib/ual/detail.action?docID=254742</w:t>
              </w:r>
            </w:hyperlink>
            <w:r w:rsidRPr="0055676F">
              <w:rPr>
                <w:rStyle w:val="normaltextrun"/>
                <w:rFonts w:ascii="Arial" w:hAnsi="Arial" w:cs="Arial"/>
                <w:color w:val="000000"/>
                <w:sz w:val="20"/>
                <w:szCs w:val="20"/>
              </w:rPr>
              <w:t xml:space="preserve"> [Last Accessed September 2024 with UAL Log-in]</w:t>
            </w:r>
            <w:r w:rsidRPr="0055676F">
              <w:rPr>
                <w:rStyle w:val="eop"/>
                <w:rFonts w:ascii="Arial" w:hAnsi="Arial" w:cs="Arial"/>
                <w:color w:val="000000"/>
                <w:sz w:val="20"/>
                <w:szCs w:val="20"/>
              </w:rPr>
              <w:t> </w:t>
            </w:r>
            <w:r w:rsidR="000B6DA7">
              <w:rPr>
                <w:rStyle w:val="eop"/>
                <w:rFonts w:ascii="Arial" w:hAnsi="Arial" w:cs="Arial"/>
                <w:color w:val="000000"/>
                <w:sz w:val="20"/>
                <w:szCs w:val="20"/>
              </w:rPr>
              <w:br/>
            </w:r>
          </w:p>
          <w:p w14:paraId="663881FB" w14:textId="70C7C4CE" w:rsidR="0055676F" w:rsidRDefault="005F6208" w:rsidP="0055676F">
            <w:pPr>
              <w:pStyle w:val="paragraph"/>
              <w:numPr>
                <w:ilvl w:val="0"/>
                <w:numId w:val="12"/>
              </w:numPr>
              <w:spacing w:before="0" w:beforeAutospacing="0" w:after="0" w:afterAutospacing="0"/>
              <w:textAlignment w:val="baseline"/>
              <w:rPr>
                <w:rFonts w:ascii="Segoe UI" w:hAnsi="Segoe UI" w:cs="Segoe UI"/>
                <w:sz w:val="20"/>
                <w:szCs w:val="20"/>
              </w:rPr>
            </w:pPr>
            <w:r w:rsidRPr="0055676F">
              <w:rPr>
                <w:rStyle w:val="normaltextrun"/>
                <w:rFonts w:ascii="Helvetica" w:hAnsi="Helvetica" w:cs="Arial"/>
                <w:color w:val="000000"/>
                <w:sz w:val="20"/>
                <w:szCs w:val="20"/>
              </w:rPr>
              <w:t>Kwame Anthony Appiah</w:t>
            </w:r>
            <w:r w:rsidRPr="0055676F">
              <w:rPr>
                <w:rStyle w:val="normaltextrun"/>
                <w:rFonts w:ascii="Arial" w:hAnsi="Arial" w:cs="Arial"/>
                <w:color w:val="000000"/>
                <w:sz w:val="20"/>
                <w:szCs w:val="20"/>
              </w:rPr>
              <w:t xml:space="preserve"> (2018) </w:t>
            </w:r>
            <w:r w:rsidRPr="0055676F">
              <w:rPr>
                <w:rStyle w:val="normaltextrun"/>
                <w:rFonts w:ascii="Arial" w:hAnsi="Arial" w:cs="Arial"/>
                <w:i/>
                <w:iCs/>
                <w:color w:val="000000"/>
                <w:sz w:val="20"/>
                <w:szCs w:val="20"/>
              </w:rPr>
              <w:t>The Lies That Bind: Re-thinking Identity,</w:t>
            </w:r>
            <w:r w:rsidRPr="0055676F">
              <w:rPr>
                <w:rStyle w:val="normaltextrun"/>
                <w:rFonts w:ascii="Arial" w:hAnsi="Arial" w:cs="Arial"/>
                <w:color w:val="000000"/>
                <w:sz w:val="20"/>
                <w:szCs w:val="20"/>
              </w:rPr>
              <w:t xml:space="preserve"> Profile Books</w:t>
            </w:r>
            <w:r w:rsidRPr="0055676F">
              <w:rPr>
                <w:rStyle w:val="scxw115651598"/>
                <w:rFonts w:ascii="Arial" w:hAnsi="Arial" w:cs="Arial"/>
                <w:color w:val="000000"/>
                <w:sz w:val="20"/>
                <w:szCs w:val="20"/>
              </w:rPr>
              <w:t> </w:t>
            </w:r>
            <w:r w:rsidRPr="0055676F">
              <w:rPr>
                <w:rFonts w:ascii="Arial" w:hAnsi="Arial" w:cs="Arial"/>
                <w:color w:val="000000"/>
                <w:sz w:val="20"/>
                <w:szCs w:val="20"/>
              </w:rPr>
              <w:br/>
            </w:r>
            <w:r w:rsidRPr="0055676F">
              <w:rPr>
                <w:rStyle w:val="normaltextrun"/>
                <w:rFonts w:ascii="Arial" w:hAnsi="Arial" w:cs="Arial"/>
                <w:color w:val="000000"/>
                <w:sz w:val="20"/>
                <w:szCs w:val="20"/>
              </w:rPr>
              <w:t xml:space="preserve">Available at: </w:t>
            </w:r>
            <w:hyperlink r:id="rId9" w:tgtFrame="_blank" w:history="1">
              <w:r w:rsidRPr="0055676F">
                <w:rPr>
                  <w:rStyle w:val="normaltextrun"/>
                  <w:rFonts w:ascii="Arial" w:hAnsi="Arial" w:cs="Arial"/>
                  <w:color w:val="467886"/>
                  <w:sz w:val="20"/>
                  <w:szCs w:val="20"/>
                  <w:u w:val="single"/>
                </w:rPr>
                <w:t>https://www-vlebooks-com.arts.idm.oclc.org/Product/Index/1756211?page=0&amp;startBookmarkId=-1</w:t>
              </w:r>
            </w:hyperlink>
            <w:r w:rsidRPr="0055676F">
              <w:rPr>
                <w:rStyle w:val="normaltextrun"/>
                <w:rFonts w:ascii="Arial" w:hAnsi="Arial" w:cs="Arial"/>
                <w:color w:val="000000"/>
                <w:sz w:val="20"/>
                <w:szCs w:val="20"/>
              </w:rPr>
              <w:t xml:space="preserve"> [Last Accessed September 2024 with UAL Log-in]</w:t>
            </w:r>
            <w:r w:rsidRPr="0055676F">
              <w:rPr>
                <w:rStyle w:val="eop"/>
                <w:rFonts w:ascii="Arial" w:hAnsi="Arial" w:cs="Arial"/>
                <w:color w:val="000000"/>
                <w:sz w:val="20"/>
                <w:szCs w:val="20"/>
              </w:rPr>
              <w:t> </w:t>
            </w:r>
            <w:r w:rsidR="000B6DA7">
              <w:rPr>
                <w:rStyle w:val="eop"/>
                <w:rFonts w:ascii="Arial" w:hAnsi="Arial" w:cs="Arial"/>
                <w:color w:val="000000"/>
                <w:sz w:val="20"/>
                <w:szCs w:val="20"/>
              </w:rPr>
              <w:br/>
            </w:r>
          </w:p>
          <w:p w14:paraId="1DE73AAD" w14:textId="3AD60CAC" w:rsidR="0055676F" w:rsidRDefault="005F6208" w:rsidP="0055676F">
            <w:pPr>
              <w:pStyle w:val="paragraph"/>
              <w:numPr>
                <w:ilvl w:val="0"/>
                <w:numId w:val="12"/>
              </w:numPr>
              <w:spacing w:before="0" w:beforeAutospacing="0" w:after="0" w:afterAutospacing="0"/>
              <w:textAlignment w:val="baseline"/>
              <w:rPr>
                <w:rFonts w:ascii="Segoe UI" w:hAnsi="Segoe UI" w:cs="Segoe UI"/>
                <w:sz w:val="20"/>
                <w:szCs w:val="20"/>
              </w:rPr>
            </w:pPr>
            <w:r w:rsidRPr="0055676F">
              <w:rPr>
                <w:rStyle w:val="normaltextrun"/>
                <w:rFonts w:ascii="Helvetica" w:hAnsi="Helvetica" w:cs="Segoe UI"/>
                <w:color w:val="000000"/>
                <w:sz w:val="20"/>
                <w:szCs w:val="20"/>
              </w:rPr>
              <w:t xml:space="preserve">Virginia </w:t>
            </w:r>
            <w:proofErr w:type="spellStart"/>
            <w:r w:rsidRPr="0055676F">
              <w:rPr>
                <w:rStyle w:val="normaltextrun"/>
                <w:rFonts w:ascii="Helvetica" w:hAnsi="Helvetica" w:cs="Segoe UI"/>
                <w:color w:val="000000"/>
                <w:sz w:val="20"/>
                <w:szCs w:val="20"/>
              </w:rPr>
              <w:t>Postrel</w:t>
            </w:r>
            <w:proofErr w:type="spellEnd"/>
            <w:r w:rsidRPr="0055676F">
              <w:rPr>
                <w:rStyle w:val="normaltextrun"/>
                <w:rFonts w:ascii="Helvetica" w:hAnsi="Helvetica" w:cs="Segoe UI"/>
                <w:color w:val="000000"/>
                <w:sz w:val="20"/>
                <w:szCs w:val="20"/>
              </w:rPr>
              <w:t xml:space="preserve"> (2003) </w:t>
            </w:r>
            <w:r w:rsidRPr="0055676F">
              <w:rPr>
                <w:rStyle w:val="normaltextrun"/>
                <w:rFonts w:ascii="Helvetica" w:hAnsi="Helvetica" w:cs="Segoe UI"/>
                <w:i/>
                <w:iCs/>
                <w:color w:val="000000"/>
                <w:sz w:val="20"/>
                <w:szCs w:val="20"/>
              </w:rPr>
              <w:t>The Substance of Style: How the Rise of Aesthetic Value is Remaking Commerce, Culture and Consciousness,</w:t>
            </w:r>
            <w:r w:rsidRPr="0055676F">
              <w:rPr>
                <w:rStyle w:val="normaltextrun"/>
                <w:rFonts w:ascii="Helvetica" w:hAnsi="Helvetica" w:cs="Segoe UI"/>
                <w:color w:val="000000"/>
                <w:sz w:val="20"/>
                <w:szCs w:val="20"/>
              </w:rPr>
              <w:t xml:space="preserve"> Harper Collins Books</w:t>
            </w:r>
            <w:r w:rsidRPr="0055676F">
              <w:rPr>
                <w:rStyle w:val="eop"/>
                <w:rFonts w:ascii="Helvetica" w:hAnsi="Helvetica" w:cs="Segoe UI"/>
                <w:color w:val="000000"/>
                <w:sz w:val="20"/>
                <w:szCs w:val="20"/>
              </w:rPr>
              <w:t> </w:t>
            </w:r>
            <w:r w:rsidR="000B6DA7">
              <w:rPr>
                <w:rStyle w:val="eop"/>
                <w:rFonts w:ascii="Helvetica" w:hAnsi="Helvetica" w:cs="Segoe UI"/>
                <w:color w:val="000000"/>
                <w:sz w:val="20"/>
                <w:szCs w:val="20"/>
              </w:rPr>
              <w:br/>
            </w:r>
          </w:p>
          <w:p w14:paraId="519518C4" w14:textId="772D3F6D" w:rsidR="005F6208" w:rsidRPr="0055676F" w:rsidRDefault="005F6208" w:rsidP="0055676F">
            <w:pPr>
              <w:pStyle w:val="paragraph"/>
              <w:numPr>
                <w:ilvl w:val="0"/>
                <w:numId w:val="12"/>
              </w:numPr>
              <w:spacing w:before="0" w:beforeAutospacing="0" w:after="0" w:afterAutospacing="0"/>
              <w:textAlignment w:val="baseline"/>
              <w:rPr>
                <w:rFonts w:ascii="Segoe UI" w:hAnsi="Segoe UI" w:cs="Segoe UI"/>
                <w:sz w:val="20"/>
                <w:szCs w:val="20"/>
              </w:rPr>
            </w:pPr>
            <w:r w:rsidRPr="0055676F">
              <w:rPr>
                <w:rStyle w:val="normaltextrun"/>
                <w:rFonts w:ascii="Helvetica" w:hAnsi="Helvetica" w:cs="Segoe UI"/>
                <w:color w:val="000000"/>
                <w:sz w:val="20"/>
                <w:szCs w:val="20"/>
              </w:rPr>
              <w:t xml:space="preserve">Jonny Banger (2023) </w:t>
            </w:r>
            <w:r w:rsidRPr="0055676F">
              <w:rPr>
                <w:rStyle w:val="normaltextrun"/>
                <w:rFonts w:ascii="Helvetica" w:hAnsi="Helvetica" w:cs="Segoe UI"/>
                <w:i/>
                <w:iCs/>
                <w:color w:val="000000"/>
                <w:sz w:val="20"/>
                <w:szCs w:val="20"/>
              </w:rPr>
              <w:t>Sports Banger: Lifestyles of the Poor, Rich &amp; Famous,</w:t>
            </w:r>
            <w:r w:rsidRPr="0055676F">
              <w:rPr>
                <w:rStyle w:val="normaltextrun"/>
                <w:rFonts w:ascii="Helvetica" w:hAnsi="Helvetica" w:cs="Segoe UI"/>
                <w:color w:val="000000"/>
                <w:sz w:val="20"/>
                <w:szCs w:val="20"/>
              </w:rPr>
              <w:t xml:space="preserve"> Thames &amp; Hudson</w:t>
            </w:r>
            <w:r w:rsidRPr="0055676F">
              <w:rPr>
                <w:rStyle w:val="scxw115651598"/>
                <w:rFonts w:ascii="Helvetica" w:hAnsi="Helvetica" w:cs="Segoe UI"/>
                <w:color w:val="000000"/>
                <w:sz w:val="20"/>
                <w:szCs w:val="20"/>
              </w:rPr>
              <w:t> </w:t>
            </w:r>
            <w:r w:rsidRPr="0055676F">
              <w:rPr>
                <w:rFonts w:ascii="Helvetica" w:hAnsi="Helvetica" w:cs="Segoe UI"/>
                <w:color w:val="000000"/>
                <w:sz w:val="20"/>
                <w:szCs w:val="20"/>
              </w:rPr>
              <w:br/>
            </w:r>
            <w:r w:rsidRPr="0055676F">
              <w:rPr>
                <w:rStyle w:val="eop"/>
                <w:rFonts w:ascii="Helvetica" w:hAnsi="Helvetica" w:cs="Segoe UI"/>
                <w:color w:val="000000"/>
                <w:sz w:val="20"/>
                <w:szCs w:val="20"/>
              </w:rPr>
              <w:t> </w:t>
            </w:r>
          </w:p>
          <w:p w14:paraId="5FE40A11" w14:textId="40B0E373" w:rsidR="005F6208" w:rsidRPr="000D7EAA" w:rsidRDefault="005F6208" w:rsidP="005F6208">
            <w:pPr>
              <w:pStyle w:val="paragraph"/>
              <w:spacing w:before="0" w:beforeAutospacing="0" w:after="0" w:afterAutospacing="0"/>
              <w:textAlignment w:val="baseline"/>
              <w:rPr>
                <w:rFonts w:ascii="Segoe UI" w:hAnsi="Segoe UI" w:cs="Segoe UI"/>
                <w:sz w:val="20"/>
                <w:szCs w:val="20"/>
              </w:rPr>
            </w:pPr>
            <w:r w:rsidRPr="000D7EAA">
              <w:rPr>
                <w:rStyle w:val="normaltextrun"/>
                <w:rFonts w:ascii="Arial" w:hAnsi="Arial" w:cs="Arial"/>
                <w:color w:val="000000"/>
                <w:sz w:val="20"/>
                <w:szCs w:val="20"/>
              </w:rPr>
              <w:t>Zines:</w:t>
            </w:r>
            <w:r w:rsidRPr="000D7EAA">
              <w:rPr>
                <w:rStyle w:val="eop"/>
                <w:rFonts w:ascii="Arial" w:hAnsi="Arial" w:cs="Arial"/>
                <w:color w:val="000000"/>
                <w:sz w:val="20"/>
                <w:szCs w:val="20"/>
              </w:rPr>
              <w:t> </w:t>
            </w:r>
            <w:r w:rsidR="000B6DA7" w:rsidRPr="000D7EAA">
              <w:rPr>
                <w:rStyle w:val="eop"/>
                <w:rFonts w:ascii="Arial" w:hAnsi="Arial" w:cs="Arial"/>
                <w:color w:val="000000"/>
                <w:sz w:val="20"/>
                <w:szCs w:val="20"/>
              </w:rPr>
              <w:br/>
            </w:r>
          </w:p>
          <w:p w14:paraId="0E23E3D2" w14:textId="5D1278C2" w:rsidR="0055676F" w:rsidRDefault="005F6208" w:rsidP="0055676F">
            <w:pPr>
              <w:pStyle w:val="paragraph"/>
              <w:numPr>
                <w:ilvl w:val="0"/>
                <w:numId w:val="12"/>
              </w:numPr>
              <w:spacing w:before="0" w:beforeAutospacing="0" w:after="0" w:afterAutospacing="0"/>
              <w:textAlignment w:val="baseline"/>
              <w:rPr>
                <w:rFonts w:ascii="Arial" w:hAnsi="Arial" w:cs="Arial"/>
                <w:sz w:val="20"/>
                <w:szCs w:val="20"/>
              </w:rPr>
            </w:pPr>
            <w:r w:rsidRPr="005F6208">
              <w:rPr>
                <w:rStyle w:val="normaltextrun"/>
                <w:rFonts w:ascii="Arial" w:hAnsi="Arial" w:cs="Arial"/>
                <w:color w:val="000000"/>
                <w:sz w:val="20"/>
                <w:szCs w:val="20"/>
              </w:rPr>
              <w:t xml:space="preserve">Audre Lorde (Date unknown) </w:t>
            </w:r>
            <w:r w:rsidRPr="005F6208">
              <w:rPr>
                <w:rStyle w:val="normaltextrun"/>
                <w:rFonts w:ascii="Arial" w:hAnsi="Arial" w:cs="Arial"/>
                <w:i/>
                <w:iCs/>
                <w:color w:val="000000"/>
                <w:sz w:val="20"/>
                <w:szCs w:val="20"/>
              </w:rPr>
              <w:t>The Audre Lorde Questionnaire to Oneself</w:t>
            </w:r>
            <w:r w:rsidRPr="005F6208">
              <w:rPr>
                <w:rStyle w:val="normaltextrun"/>
                <w:rFonts w:ascii="Arial" w:hAnsi="Arial" w:cs="Arial"/>
                <w:color w:val="000000"/>
                <w:sz w:val="20"/>
                <w:szCs w:val="20"/>
              </w:rPr>
              <w:t>, LCC Zines Collection, Folder 81</w:t>
            </w:r>
            <w:r w:rsidRPr="005F6208">
              <w:rPr>
                <w:rStyle w:val="eop"/>
                <w:rFonts w:ascii="Arial" w:hAnsi="Arial" w:cs="Arial"/>
                <w:color w:val="000000"/>
                <w:sz w:val="20"/>
                <w:szCs w:val="20"/>
              </w:rPr>
              <w:t> </w:t>
            </w:r>
            <w:r w:rsidR="000B6DA7">
              <w:rPr>
                <w:rStyle w:val="eop"/>
                <w:rFonts w:ascii="Arial" w:hAnsi="Arial" w:cs="Arial"/>
                <w:color w:val="000000"/>
                <w:sz w:val="20"/>
                <w:szCs w:val="20"/>
              </w:rPr>
              <w:br/>
            </w:r>
          </w:p>
          <w:p w14:paraId="110EB30A" w14:textId="28AF9D58" w:rsidR="0055676F" w:rsidRDefault="005F6208" w:rsidP="0055676F">
            <w:pPr>
              <w:pStyle w:val="paragraph"/>
              <w:numPr>
                <w:ilvl w:val="0"/>
                <w:numId w:val="12"/>
              </w:numPr>
              <w:spacing w:before="0" w:beforeAutospacing="0" w:after="0" w:afterAutospacing="0"/>
              <w:textAlignment w:val="baseline"/>
              <w:rPr>
                <w:rFonts w:ascii="Arial" w:hAnsi="Arial" w:cs="Arial"/>
                <w:sz w:val="20"/>
                <w:szCs w:val="20"/>
              </w:rPr>
            </w:pPr>
            <w:r w:rsidRPr="0055676F">
              <w:rPr>
                <w:rStyle w:val="normaltextrun"/>
                <w:rFonts w:ascii="Helvetica" w:hAnsi="Helvetica" w:cs="Arial"/>
                <w:color w:val="000000"/>
                <w:sz w:val="20"/>
                <w:szCs w:val="20"/>
              </w:rPr>
              <w:t xml:space="preserve">Jan Descartes, Ethan </w:t>
            </w:r>
            <w:proofErr w:type="spellStart"/>
            <w:r w:rsidRPr="0055676F">
              <w:rPr>
                <w:rStyle w:val="normaltextrun"/>
                <w:rFonts w:ascii="Helvetica" w:hAnsi="Helvetica" w:cs="Arial"/>
                <w:color w:val="000000"/>
                <w:sz w:val="20"/>
                <w:szCs w:val="20"/>
              </w:rPr>
              <w:t>Heitner</w:t>
            </w:r>
            <w:proofErr w:type="spellEnd"/>
            <w:r w:rsidRPr="0055676F">
              <w:rPr>
                <w:rStyle w:val="normaltextrun"/>
                <w:rFonts w:ascii="Helvetica" w:hAnsi="Helvetica" w:cs="Arial"/>
                <w:color w:val="000000"/>
                <w:sz w:val="20"/>
                <w:szCs w:val="20"/>
              </w:rPr>
              <w:t xml:space="preserve"> and Monica McKelvey Johnson (2016)</w:t>
            </w:r>
            <w:r w:rsidRPr="0055676F">
              <w:rPr>
                <w:rStyle w:val="normaltextrun"/>
                <w:rFonts w:ascii="Helvetica" w:hAnsi="Helvetica" w:cs="Arial"/>
                <w:i/>
                <w:iCs/>
                <w:color w:val="000000"/>
                <w:sz w:val="20"/>
                <w:szCs w:val="20"/>
              </w:rPr>
              <w:t xml:space="preserve"> Our comics, ourselves: identity, expression, and representation in comic art, </w:t>
            </w:r>
            <w:r w:rsidRPr="0055676F">
              <w:rPr>
                <w:rStyle w:val="normaltextrun"/>
                <w:rFonts w:ascii="Arial" w:hAnsi="Arial" w:cs="Arial"/>
                <w:color w:val="000000"/>
                <w:sz w:val="20"/>
                <w:szCs w:val="20"/>
              </w:rPr>
              <w:t xml:space="preserve">LCC Zines Collection, </w:t>
            </w:r>
            <w:r w:rsidRPr="0055676F">
              <w:rPr>
                <w:rStyle w:val="normaltextrun"/>
                <w:rFonts w:ascii="Arial" w:hAnsi="Arial" w:cs="Arial"/>
                <w:color w:val="000000"/>
                <w:sz w:val="20"/>
                <w:szCs w:val="20"/>
              </w:rPr>
              <w:lastRenderedPageBreak/>
              <w:t>Folder 84</w:t>
            </w:r>
            <w:r w:rsidRPr="0055676F">
              <w:rPr>
                <w:rStyle w:val="eop"/>
                <w:rFonts w:ascii="Arial" w:hAnsi="Arial" w:cs="Arial"/>
                <w:color w:val="000000"/>
                <w:sz w:val="20"/>
                <w:szCs w:val="20"/>
              </w:rPr>
              <w:t> </w:t>
            </w:r>
            <w:r w:rsidR="000B6DA7">
              <w:rPr>
                <w:rStyle w:val="eop"/>
                <w:rFonts w:ascii="Arial" w:hAnsi="Arial" w:cs="Arial"/>
                <w:color w:val="000000"/>
                <w:sz w:val="20"/>
                <w:szCs w:val="20"/>
              </w:rPr>
              <w:br/>
            </w:r>
          </w:p>
          <w:p w14:paraId="47932C8A" w14:textId="3C6F3345" w:rsidR="005F6208" w:rsidRPr="0055676F" w:rsidRDefault="005F6208" w:rsidP="0055676F">
            <w:pPr>
              <w:pStyle w:val="paragraph"/>
              <w:numPr>
                <w:ilvl w:val="0"/>
                <w:numId w:val="12"/>
              </w:numPr>
              <w:spacing w:before="0" w:beforeAutospacing="0" w:after="0" w:afterAutospacing="0"/>
              <w:textAlignment w:val="baseline"/>
              <w:rPr>
                <w:rFonts w:ascii="Arial" w:hAnsi="Arial" w:cs="Arial"/>
                <w:sz w:val="20"/>
                <w:szCs w:val="20"/>
              </w:rPr>
            </w:pPr>
            <w:r w:rsidRPr="0055676F">
              <w:rPr>
                <w:rStyle w:val="normaltextrun"/>
                <w:rFonts w:ascii="Helvetica" w:hAnsi="Helvetica" w:cs="Arial"/>
                <w:color w:val="000000"/>
                <w:sz w:val="20"/>
                <w:szCs w:val="20"/>
              </w:rPr>
              <w:t xml:space="preserve">Emma Warren (2020) </w:t>
            </w:r>
            <w:r w:rsidRPr="0055676F">
              <w:rPr>
                <w:rStyle w:val="normaltextrun"/>
                <w:rFonts w:ascii="Helvetica" w:hAnsi="Helvetica" w:cs="Arial"/>
                <w:i/>
                <w:iCs/>
                <w:color w:val="000000"/>
                <w:sz w:val="20"/>
                <w:szCs w:val="20"/>
              </w:rPr>
              <w:t xml:space="preserve">Document Your </w:t>
            </w:r>
            <w:proofErr w:type="spellStart"/>
            <w:r w:rsidRPr="0055676F">
              <w:rPr>
                <w:rStyle w:val="normaltextrun"/>
                <w:rFonts w:ascii="Helvetica" w:hAnsi="Helvetica" w:cs="Arial"/>
                <w:i/>
                <w:iCs/>
                <w:color w:val="000000"/>
                <w:sz w:val="20"/>
                <w:szCs w:val="20"/>
              </w:rPr>
              <w:t>Cutlure</w:t>
            </w:r>
            <w:proofErr w:type="spellEnd"/>
            <w:r w:rsidRPr="0055676F">
              <w:rPr>
                <w:rStyle w:val="normaltextrun"/>
                <w:rFonts w:ascii="Helvetica" w:hAnsi="Helvetica" w:cs="Arial"/>
                <w:i/>
                <w:iCs/>
                <w:color w:val="000000"/>
                <w:sz w:val="20"/>
                <w:szCs w:val="20"/>
              </w:rPr>
              <w:t xml:space="preserve">: A Manual, </w:t>
            </w:r>
            <w:r w:rsidRPr="0055676F">
              <w:rPr>
                <w:rStyle w:val="normaltextrun"/>
                <w:rFonts w:ascii="Helvetica" w:hAnsi="Helvetica" w:cs="Arial"/>
                <w:color w:val="000000"/>
                <w:sz w:val="20"/>
                <w:szCs w:val="20"/>
              </w:rPr>
              <w:t>Sweet Machine Publishing,</w:t>
            </w:r>
            <w:r w:rsidRPr="0055676F">
              <w:rPr>
                <w:rStyle w:val="normaltextrun"/>
                <w:rFonts w:ascii="Arial" w:hAnsi="Arial" w:cs="Arial"/>
                <w:color w:val="000000"/>
                <w:sz w:val="20"/>
                <w:szCs w:val="20"/>
              </w:rPr>
              <w:t xml:space="preserve"> LCC Zines Collection</w:t>
            </w:r>
            <w:r w:rsidRPr="0055676F">
              <w:rPr>
                <w:rStyle w:val="scxw115651598"/>
                <w:rFonts w:ascii="Arial" w:hAnsi="Arial" w:cs="Arial"/>
                <w:color w:val="000000"/>
                <w:sz w:val="20"/>
                <w:szCs w:val="20"/>
              </w:rPr>
              <w:t> </w:t>
            </w:r>
            <w:r w:rsidRPr="0055676F">
              <w:rPr>
                <w:rFonts w:ascii="Arial" w:hAnsi="Arial" w:cs="Arial"/>
                <w:color w:val="000000"/>
                <w:sz w:val="20"/>
                <w:szCs w:val="20"/>
              </w:rPr>
              <w:br/>
            </w:r>
            <w:r w:rsidRPr="0055676F">
              <w:rPr>
                <w:rStyle w:val="eop"/>
                <w:rFonts w:ascii="Arial" w:hAnsi="Arial" w:cs="Arial"/>
                <w:color w:val="000000"/>
                <w:sz w:val="20"/>
                <w:szCs w:val="20"/>
              </w:rPr>
              <w:t> </w:t>
            </w:r>
          </w:p>
          <w:p w14:paraId="742082EC" w14:textId="7433FDE6" w:rsidR="005F6208" w:rsidRPr="000D7EAA" w:rsidRDefault="005F6208" w:rsidP="005F6208">
            <w:pPr>
              <w:pStyle w:val="paragraph"/>
              <w:spacing w:before="0" w:beforeAutospacing="0" w:after="0" w:afterAutospacing="0"/>
              <w:textAlignment w:val="baseline"/>
              <w:rPr>
                <w:rFonts w:ascii="Segoe UI" w:hAnsi="Segoe UI" w:cs="Segoe UI"/>
                <w:sz w:val="20"/>
                <w:szCs w:val="20"/>
              </w:rPr>
            </w:pPr>
            <w:r w:rsidRPr="000D7EAA">
              <w:rPr>
                <w:rStyle w:val="normaltextrun"/>
                <w:rFonts w:ascii="Arial" w:hAnsi="Arial" w:cs="Arial"/>
                <w:color w:val="000000"/>
                <w:sz w:val="20"/>
                <w:szCs w:val="20"/>
              </w:rPr>
              <w:t>Lectures/Broadcasts: </w:t>
            </w:r>
            <w:r w:rsidRPr="000D7EAA">
              <w:rPr>
                <w:rStyle w:val="eop"/>
                <w:rFonts w:ascii="Arial" w:hAnsi="Arial" w:cs="Arial"/>
                <w:color w:val="000000"/>
                <w:sz w:val="20"/>
                <w:szCs w:val="20"/>
              </w:rPr>
              <w:t> </w:t>
            </w:r>
            <w:r w:rsidR="000B6DA7" w:rsidRPr="000D7EAA">
              <w:rPr>
                <w:rStyle w:val="eop"/>
                <w:rFonts w:ascii="Arial" w:hAnsi="Arial" w:cs="Arial"/>
                <w:color w:val="000000"/>
                <w:sz w:val="20"/>
                <w:szCs w:val="20"/>
              </w:rPr>
              <w:br/>
            </w:r>
          </w:p>
          <w:p w14:paraId="3024A4BD" w14:textId="09A064F5" w:rsidR="0055676F" w:rsidRDefault="005F6208" w:rsidP="0055676F">
            <w:pPr>
              <w:pStyle w:val="paragraph"/>
              <w:numPr>
                <w:ilvl w:val="0"/>
                <w:numId w:val="12"/>
              </w:numPr>
              <w:spacing w:before="0" w:beforeAutospacing="0" w:after="0" w:afterAutospacing="0"/>
              <w:textAlignment w:val="baseline"/>
              <w:rPr>
                <w:rFonts w:ascii="Arial" w:hAnsi="Arial" w:cs="Arial"/>
                <w:sz w:val="20"/>
                <w:szCs w:val="20"/>
              </w:rPr>
            </w:pPr>
            <w:r w:rsidRPr="005F6208">
              <w:rPr>
                <w:rStyle w:val="normaltextrun"/>
                <w:rFonts w:ascii="Helvetica" w:hAnsi="Helvetica" w:cs="Arial"/>
                <w:color w:val="000000"/>
                <w:sz w:val="20"/>
                <w:szCs w:val="20"/>
              </w:rPr>
              <w:t xml:space="preserve">Shades of Noir (2016) </w:t>
            </w:r>
            <w:r w:rsidRPr="005F6208">
              <w:rPr>
                <w:rStyle w:val="normaltextrun"/>
                <w:rFonts w:ascii="Helvetica" w:hAnsi="Helvetica" w:cs="Arial"/>
                <w:i/>
                <w:iCs/>
                <w:color w:val="000000"/>
                <w:sz w:val="20"/>
                <w:szCs w:val="20"/>
              </w:rPr>
              <w:t xml:space="preserve">Beyond Gender: The Identity of Fashion, </w:t>
            </w:r>
            <w:r w:rsidRPr="005F6208">
              <w:rPr>
                <w:rStyle w:val="normaltextrun"/>
                <w:rFonts w:ascii="Arial" w:hAnsi="Arial" w:cs="Arial"/>
                <w:color w:val="000000"/>
                <w:sz w:val="20"/>
                <w:szCs w:val="20"/>
              </w:rPr>
              <w:t>LCC Zines Collection, Folder 21</w:t>
            </w:r>
            <w:r w:rsidRPr="005F6208">
              <w:rPr>
                <w:rStyle w:val="scxw115651598"/>
                <w:rFonts w:ascii="Arial" w:hAnsi="Arial" w:cs="Arial"/>
                <w:color w:val="000000"/>
                <w:sz w:val="20"/>
                <w:szCs w:val="20"/>
              </w:rPr>
              <w:t> </w:t>
            </w:r>
            <w:r w:rsidRPr="005F6208">
              <w:rPr>
                <w:rFonts w:ascii="Arial" w:hAnsi="Arial" w:cs="Arial"/>
                <w:color w:val="000000"/>
                <w:sz w:val="20"/>
                <w:szCs w:val="20"/>
              </w:rPr>
              <w:br/>
            </w:r>
            <w:r w:rsidRPr="005F6208">
              <w:rPr>
                <w:rStyle w:val="normaltextrun"/>
                <w:rFonts w:ascii="Arial" w:hAnsi="Arial" w:cs="Arial"/>
                <w:color w:val="000000"/>
                <w:sz w:val="20"/>
                <w:szCs w:val="20"/>
              </w:rPr>
              <w:t xml:space="preserve">Available at: </w:t>
            </w:r>
            <w:hyperlink r:id="rId10" w:tgtFrame="_blank" w:history="1">
              <w:r w:rsidRPr="005F6208">
                <w:rPr>
                  <w:rStyle w:val="normaltextrun"/>
                  <w:rFonts w:ascii="Arial" w:hAnsi="Arial" w:cs="Arial"/>
                  <w:color w:val="467886"/>
                  <w:sz w:val="20"/>
                  <w:szCs w:val="20"/>
                  <w:u w:val="single"/>
                </w:rPr>
                <w:t>https://www.youtube.com/watch?v=t69z-sFCEKs</w:t>
              </w:r>
            </w:hyperlink>
            <w:r w:rsidRPr="005F6208">
              <w:rPr>
                <w:rStyle w:val="normaltextrun"/>
                <w:rFonts w:ascii="Arial" w:hAnsi="Arial" w:cs="Arial"/>
                <w:color w:val="000000"/>
                <w:sz w:val="20"/>
                <w:szCs w:val="20"/>
              </w:rPr>
              <w:t xml:space="preserve"> [Last Accessed September 2024]</w:t>
            </w:r>
            <w:r w:rsidRPr="005F6208">
              <w:rPr>
                <w:rStyle w:val="eop"/>
                <w:rFonts w:ascii="Arial" w:hAnsi="Arial" w:cs="Arial"/>
                <w:color w:val="000000"/>
                <w:sz w:val="20"/>
                <w:szCs w:val="20"/>
              </w:rPr>
              <w:t> </w:t>
            </w:r>
            <w:r w:rsidR="000B6DA7">
              <w:rPr>
                <w:rStyle w:val="eop"/>
                <w:rFonts w:ascii="Arial" w:hAnsi="Arial" w:cs="Arial"/>
                <w:color w:val="000000"/>
                <w:sz w:val="20"/>
                <w:szCs w:val="20"/>
              </w:rPr>
              <w:br/>
            </w:r>
          </w:p>
          <w:p w14:paraId="5FB0C7E7" w14:textId="694DBCFB" w:rsidR="0055676F" w:rsidRDefault="005F6208" w:rsidP="0055676F">
            <w:pPr>
              <w:pStyle w:val="paragraph"/>
              <w:numPr>
                <w:ilvl w:val="0"/>
                <w:numId w:val="12"/>
              </w:numPr>
              <w:spacing w:before="0" w:beforeAutospacing="0" w:after="0" w:afterAutospacing="0"/>
              <w:textAlignment w:val="baseline"/>
              <w:rPr>
                <w:rFonts w:ascii="Arial" w:hAnsi="Arial" w:cs="Arial"/>
                <w:sz w:val="20"/>
                <w:szCs w:val="20"/>
              </w:rPr>
            </w:pPr>
            <w:r w:rsidRPr="0055676F">
              <w:rPr>
                <w:rStyle w:val="normaltextrun"/>
                <w:rFonts w:ascii="Arial" w:hAnsi="Arial" w:cs="Arial"/>
                <w:color w:val="000000"/>
                <w:sz w:val="20"/>
                <w:szCs w:val="20"/>
              </w:rPr>
              <w:t xml:space="preserve">Stuart Hall (1997) </w:t>
            </w:r>
            <w:r w:rsidRPr="0055676F">
              <w:rPr>
                <w:rStyle w:val="normaltextrun"/>
                <w:rFonts w:ascii="Arial" w:hAnsi="Arial" w:cs="Arial"/>
                <w:i/>
                <w:iCs/>
                <w:color w:val="000000"/>
                <w:sz w:val="20"/>
                <w:szCs w:val="20"/>
              </w:rPr>
              <w:t>Representation and Media</w:t>
            </w:r>
            <w:r w:rsidRPr="0055676F">
              <w:rPr>
                <w:rStyle w:val="scxw115651598"/>
                <w:rFonts w:ascii="Arial" w:hAnsi="Arial" w:cs="Arial"/>
                <w:color w:val="000000"/>
                <w:sz w:val="20"/>
                <w:szCs w:val="20"/>
              </w:rPr>
              <w:t> </w:t>
            </w:r>
            <w:r w:rsidRPr="0055676F">
              <w:rPr>
                <w:rFonts w:ascii="Arial" w:hAnsi="Arial" w:cs="Arial"/>
                <w:color w:val="000000"/>
                <w:sz w:val="20"/>
                <w:szCs w:val="20"/>
              </w:rPr>
              <w:br/>
            </w:r>
            <w:r w:rsidRPr="0055676F">
              <w:rPr>
                <w:rStyle w:val="normaltextrun"/>
                <w:rFonts w:ascii="Arial" w:hAnsi="Arial" w:cs="Arial"/>
                <w:color w:val="000000"/>
                <w:sz w:val="20"/>
                <w:szCs w:val="20"/>
              </w:rPr>
              <w:t xml:space="preserve">Available at: </w:t>
            </w:r>
            <w:hyperlink r:id="rId11" w:tgtFrame="_blank" w:history="1">
              <w:r w:rsidRPr="0055676F">
                <w:rPr>
                  <w:rStyle w:val="normaltextrun"/>
                  <w:rFonts w:ascii="Arial" w:hAnsi="Arial" w:cs="Arial"/>
                  <w:color w:val="467886"/>
                  <w:sz w:val="20"/>
                  <w:szCs w:val="20"/>
                  <w:u w:val="single"/>
                </w:rPr>
                <w:t>https://www.kanopy.com/en/arts/video/41580</w:t>
              </w:r>
            </w:hyperlink>
            <w:r w:rsidRPr="0055676F">
              <w:rPr>
                <w:rStyle w:val="normaltextrun"/>
                <w:rFonts w:ascii="Arial" w:hAnsi="Arial" w:cs="Arial"/>
                <w:color w:val="000000"/>
                <w:sz w:val="20"/>
                <w:szCs w:val="20"/>
              </w:rPr>
              <w:t xml:space="preserve"> [Last Accessed September 2024 with UAL Log-in]</w:t>
            </w:r>
            <w:r w:rsidRPr="0055676F">
              <w:rPr>
                <w:rStyle w:val="eop"/>
                <w:rFonts w:ascii="Arial" w:hAnsi="Arial" w:cs="Arial"/>
                <w:color w:val="000000"/>
                <w:sz w:val="20"/>
                <w:szCs w:val="20"/>
              </w:rPr>
              <w:t> </w:t>
            </w:r>
            <w:r w:rsidR="000B6DA7">
              <w:rPr>
                <w:rStyle w:val="eop"/>
                <w:rFonts w:ascii="Arial" w:hAnsi="Arial" w:cs="Arial"/>
                <w:color w:val="000000"/>
                <w:sz w:val="20"/>
                <w:szCs w:val="20"/>
              </w:rPr>
              <w:br/>
            </w:r>
          </w:p>
          <w:p w14:paraId="42E1092A" w14:textId="6657C8F1" w:rsidR="0055676F" w:rsidRDefault="005F6208" w:rsidP="0055676F">
            <w:pPr>
              <w:pStyle w:val="paragraph"/>
              <w:numPr>
                <w:ilvl w:val="0"/>
                <w:numId w:val="12"/>
              </w:numPr>
              <w:spacing w:before="0" w:beforeAutospacing="0" w:after="0" w:afterAutospacing="0"/>
              <w:textAlignment w:val="baseline"/>
              <w:rPr>
                <w:rFonts w:ascii="Arial" w:hAnsi="Arial" w:cs="Arial"/>
                <w:sz w:val="20"/>
                <w:szCs w:val="20"/>
              </w:rPr>
            </w:pPr>
            <w:r w:rsidRPr="0055676F">
              <w:rPr>
                <w:rStyle w:val="normaltextrun"/>
                <w:rFonts w:ascii="Arial" w:hAnsi="Arial" w:cs="Arial"/>
                <w:color w:val="000000"/>
                <w:sz w:val="20"/>
                <w:szCs w:val="20"/>
              </w:rPr>
              <w:t xml:space="preserve">Stuart Hall (2021) </w:t>
            </w:r>
            <w:r w:rsidRPr="0055676F">
              <w:rPr>
                <w:rStyle w:val="normaltextrun"/>
                <w:rFonts w:ascii="Arial" w:hAnsi="Arial" w:cs="Arial"/>
                <w:i/>
                <w:iCs/>
                <w:color w:val="000000"/>
                <w:sz w:val="20"/>
                <w:szCs w:val="20"/>
              </w:rPr>
              <w:t>Through the Prism of an Intellectual Life</w:t>
            </w:r>
            <w:r w:rsidRPr="0055676F">
              <w:rPr>
                <w:rStyle w:val="scxw115651598"/>
                <w:rFonts w:ascii="Arial" w:hAnsi="Arial" w:cs="Arial"/>
                <w:color w:val="000000"/>
                <w:sz w:val="20"/>
                <w:szCs w:val="20"/>
              </w:rPr>
              <w:t> </w:t>
            </w:r>
            <w:r w:rsidRPr="0055676F">
              <w:rPr>
                <w:rFonts w:ascii="Arial" w:hAnsi="Arial" w:cs="Arial"/>
                <w:color w:val="000000"/>
                <w:sz w:val="20"/>
                <w:szCs w:val="20"/>
              </w:rPr>
              <w:br/>
            </w:r>
            <w:r w:rsidRPr="0055676F">
              <w:rPr>
                <w:rStyle w:val="normaltextrun"/>
                <w:rFonts w:ascii="Arial" w:hAnsi="Arial" w:cs="Arial"/>
                <w:color w:val="000000"/>
                <w:sz w:val="20"/>
                <w:szCs w:val="20"/>
              </w:rPr>
              <w:t xml:space="preserve">Available at: </w:t>
            </w:r>
            <w:hyperlink r:id="rId12" w:tgtFrame="_blank" w:history="1">
              <w:r w:rsidRPr="0055676F">
                <w:rPr>
                  <w:rStyle w:val="normaltextrun"/>
                  <w:rFonts w:ascii="Arial" w:hAnsi="Arial" w:cs="Arial"/>
                  <w:color w:val="467886"/>
                  <w:sz w:val="20"/>
                  <w:szCs w:val="20"/>
                  <w:u w:val="single"/>
                </w:rPr>
                <w:t>https://www.kanopy.com/en/arts/video/11159831</w:t>
              </w:r>
            </w:hyperlink>
            <w:r w:rsidRPr="0055676F">
              <w:rPr>
                <w:rStyle w:val="normaltextrun"/>
                <w:rFonts w:ascii="Arial" w:hAnsi="Arial" w:cs="Arial"/>
                <w:color w:val="000000"/>
                <w:sz w:val="20"/>
                <w:szCs w:val="20"/>
              </w:rPr>
              <w:t xml:space="preserve"> [Last Accessed September 2024 with UAL Log-in]</w:t>
            </w:r>
            <w:r w:rsidRPr="0055676F">
              <w:rPr>
                <w:rStyle w:val="eop"/>
                <w:rFonts w:ascii="Arial" w:hAnsi="Arial" w:cs="Arial"/>
                <w:color w:val="000000"/>
                <w:sz w:val="20"/>
                <w:szCs w:val="20"/>
              </w:rPr>
              <w:t> </w:t>
            </w:r>
            <w:r w:rsidR="000B6DA7">
              <w:rPr>
                <w:rStyle w:val="eop"/>
                <w:rFonts w:ascii="Arial" w:hAnsi="Arial" w:cs="Arial"/>
                <w:color w:val="000000"/>
                <w:sz w:val="20"/>
                <w:szCs w:val="20"/>
              </w:rPr>
              <w:br/>
            </w:r>
          </w:p>
          <w:p w14:paraId="7ACD74D0" w14:textId="65171DD9" w:rsidR="005F6208" w:rsidRPr="0055676F" w:rsidRDefault="005F6208" w:rsidP="0055676F">
            <w:pPr>
              <w:pStyle w:val="paragraph"/>
              <w:numPr>
                <w:ilvl w:val="0"/>
                <w:numId w:val="12"/>
              </w:numPr>
              <w:spacing w:before="0" w:beforeAutospacing="0" w:after="0" w:afterAutospacing="0"/>
              <w:textAlignment w:val="baseline"/>
              <w:rPr>
                <w:rFonts w:ascii="Arial" w:hAnsi="Arial" w:cs="Arial"/>
                <w:sz w:val="20"/>
                <w:szCs w:val="20"/>
              </w:rPr>
            </w:pPr>
            <w:r w:rsidRPr="0055676F">
              <w:rPr>
                <w:rStyle w:val="normaltextrun"/>
                <w:rFonts w:ascii="Arial" w:hAnsi="Arial" w:cs="Arial"/>
                <w:color w:val="000000"/>
                <w:sz w:val="20"/>
                <w:szCs w:val="20"/>
              </w:rPr>
              <w:t>Adam Curtis</w:t>
            </w:r>
            <w:r w:rsidRPr="0055676F">
              <w:rPr>
                <w:rStyle w:val="normaltextrun"/>
                <w:rFonts w:ascii="Arial" w:hAnsi="Arial" w:cs="Arial"/>
                <w:i/>
                <w:iCs/>
                <w:color w:val="000000"/>
                <w:sz w:val="20"/>
                <w:szCs w:val="20"/>
              </w:rPr>
              <w:t xml:space="preserve"> The Century of the Self: 3. There is a Policeman Inside All Our Heads; He Must Be Destroyed </w:t>
            </w:r>
            <w:r w:rsidRPr="0055676F">
              <w:rPr>
                <w:rStyle w:val="normaltextrun"/>
                <w:rFonts w:ascii="Arial" w:hAnsi="Arial" w:cs="Arial"/>
                <w:color w:val="000000"/>
                <w:sz w:val="20"/>
                <w:szCs w:val="20"/>
              </w:rPr>
              <w:t xml:space="preserve"> (2002)  Available at: BBC </w:t>
            </w:r>
            <w:proofErr w:type="spellStart"/>
            <w:r w:rsidRPr="0055676F">
              <w:rPr>
                <w:rStyle w:val="normaltextrun"/>
                <w:rFonts w:ascii="Arial" w:hAnsi="Arial" w:cs="Arial"/>
                <w:color w:val="000000"/>
                <w:sz w:val="20"/>
                <w:szCs w:val="20"/>
              </w:rPr>
              <w:t>iplayer</w:t>
            </w:r>
            <w:proofErr w:type="spellEnd"/>
            <w:r w:rsidRPr="0055676F">
              <w:rPr>
                <w:rStyle w:val="normaltextrun"/>
                <w:rFonts w:ascii="Arial" w:hAnsi="Arial" w:cs="Arial"/>
                <w:color w:val="000000"/>
                <w:sz w:val="20"/>
                <w:szCs w:val="20"/>
              </w:rPr>
              <w:t xml:space="preserve"> or Box of Broadcasts </w:t>
            </w:r>
            <w:hyperlink r:id="rId13" w:tgtFrame="_blank" w:history="1">
              <w:r w:rsidRPr="0055676F">
                <w:rPr>
                  <w:rStyle w:val="normaltextrun"/>
                  <w:rFonts w:ascii="Arial" w:hAnsi="Arial" w:cs="Arial"/>
                  <w:color w:val="467886"/>
                  <w:sz w:val="20"/>
                  <w:szCs w:val="20"/>
                  <w:u w:val="single"/>
                </w:rPr>
                <w:t>https://learningonscreen.ac.uk/ondemand/index.php/prog/00180FD8?bcast=977997</w:t>
              </w:r>
            </w:hyperlink>
            <w:r w:rsidRPr="0055676F">
              <w:rPr>
                <w:rStyle w:val="normaltextrun"/>
                <w:rFonts w:ascii="Arial" w:hAnsi="Arial" w:cs="Arial"/>
                <w:color w:val="000000"/>
                <w:sz w:val="20"/>
                <w:szCs w:val="20"/>
              </w:rPr>
              <w:t xml:space="preserve"> [Last accessed September 2024 with UAL log-in]</w:t>
            </w:r>
            <w:r w:rsidRPr="0055676F">
              <w:rPr>
                <w:rStyle w:val="eop"/>
                <w:rFonts w:ascii="Arial" w:hAnsi="Arial" w:cs="Arial"/>
                <w:color w:val="000000"/>
                <w:sz w:val="20"/>
                <w:szCs w:val="20"/>
              </w:rPr>
              <w:t> </w:t>
            </w:r>
          </w:p>
          <w:p w14:paraId="64E827EC" w14:textId="6345D16B" w:rsidR="000553BE" w:rsidRPr="005F6208" w:rsidRDefault="00B515D3" w:rsidP="005F6208">
            <w:pPr>
              <w:pStyle w:val="FootnoteText"/>
              <w:rPr>
                <w:rFonts w:ascii="Arial" w:hAnsi="Arial" w:cs="Arial"/>
              </w:rPr>
            </w:pPr>
            <w:r w:rsidRPr="005F6208">
              <w:rPr>
                <w:rFonts w:ascii="Arial" w:hAnsi="Arial" w:cs="Arial"/>
              </w:rPr>
              <w:br/>
            </w:r>
          </w:p>
          <w:p w14:paraId="4D563EAA" w14:textId="27F2C911" w:rsidR="000553BE" w:rsidRPr="005F6208" w:rsidRDefault="000553BE" w:rsidP="000553BE">
            <w:pPr>
              <w:rPr>
                <w:rFonts w:ascii="Arial" w:hAnsi="Arial" w:cs="Arial"/>
                <w:b/>
                <w:bCs/>
                <w:sz w:val="20"/>
                <w:szCs w:val="20"/>
              </w:rPr>
            </w:pPr>
          </w:p>
        </w:tc>
      </w:tr>
      <w:tr w:rsidR="00544330" w:rsidRPr="005F6208" w14:paraId="22C6C63A" w14:textId="77777777" w:rsidTr="000553BE">
        <w:trPr>
          <w:trHeight w:val="1782"/>
        </w:trPr>
        <w:tc>
          <w:tcPr>
            <w:tcW w:w="8613" w:type="dxa"/>
            <w:tcBorders>
              <w:top w:val="single" w:sz="6" w:space="0" w:color="auto"/>
              <w:left w:val="single" w:sz="6" w:space="0" w:color="auto"/>
              <w:bottom w:val="single" w:sz="6" w:space="0" w:color="auto"/>
              <w:right w:val="single" w:sz="6" w:space="0" w:color="auto"/>
            </w:tcBorders>
          </w:tcPr>
          <w:p w14:paraId="5393190D" w14:textId="77777777" w:rsidR="00544330" w:rsidRPr="005F6208" w:rsidRDefault="000553BE" w:rsidP="005F63C6">
            <w:pPr>
              <w:pStyle w:val="NormalWeb"/>
              <w:numPr>
                <w:ilvl w:val="0"/>
                <w:numId w:val="10"/>
              </w:numPr>
              <w:rPr>
                <w:rFonts w:ascii="Arial" w:hAnsi="Arial" w:cs="Arial"/>
                <w:b/>
                <w:bCs/>
                <w:sz w:val="20"/>
                <w:szCs w:val="20"/>
              </w:rPr>
            </w:pPr>
            <w:r w:rsidRPr="005F6208">
              <w:rPr>
                <w:rFonts w:ascii="Arial" w:hAnsi="Arial" w:cs="Arial"/>
                <w:b/>
                <w:bCs/>
                <w:sz w:val="20"/>
                <w:szCs w:val="20"/>
              </w:rPr>
              <w:lastRenderedPageBreak/>
              <w:t>What action are you going to take in your teaching practice?</w:t>
            </w:r>
          </w:p>
          <w:p w14:paraId="0478780D" w14:textId="77777777" w:rsidR="00474A52" w:rsidRPr="005F6208" w:rsidRDefault="00474A52" w:rsidP="00474A52">
            <w:pPr>
              <w:pStyle w:val="NormalWeb"/>
              <w:rPr>
                <w:rFonts w:ascii="Arial" w:hAnsi="Arial" w:cs="Arial"/>
                <w:b/>
                <w:bCs/>
                <w:sz w:val="20"/>
                <w:szCs w:val="20"/>
              </w:rPr>
            </w:pPr>
          </w:p>
          <w:p w14:paraId="77FC4232" w14:textId="77777777" w:rsidR="005F6208" w:rsidRPr="005F6208" w:rsidRDefault="005F6208" w:rsidP="005F6208">
            <w:pPr>
              <w:rPr>
                <w:rFonts w:ascii="Arial" w:hAnsi="Arial" w:cs="Arial"/>
                <w:sz w:val="20"/>
                <w:szCs w:val="20"/>
              </w:rPr>
            </w:pPr>
            <w:r w:rsidRPr="005F6208">
              <w:rPr>
                <w:rFonts w:ascii="Arial" w:hAnsi="Arial" w:cs="Arial"/>
                <w:sz w:val="20"/>
                <w:szCs w:val="20"/>
              </w:rPr>
              <w:t>Through my action research I would like to attempt to address issues related to [limited] student-tutor contact time, size of student cohorts</w:t>
            </w:r>
            <w:r w:rsidRPr="005F6208">
              <w:rPr>
                <w:rFonts w:ascii="Arial" w:hAnsi="Arial" w:cs="Arial"/>
                <w:color w:val="0070C0"/>
                <w:sz w:val="20"/>
                <w:szCs w:val="20"/>
              </w:rPr>
              <w:t xml:space="preserve">, </w:t>
            </w:r>
            <w:r w:rsidRPr="005F6208">
              <w:rPr>
                <w:rFonts w:ascii="Arial" w:hAnsi="Arial" w:cs="Arial"/>
                <w:sz w:val="20"/>
                <w:szCs w:val="20"/>
              </w:rPr>
              <w:t>sharing conceptual and visual work in our physical learning environment[s] (the size and shape of the room is challenging to address the whole group through voice, and there is very limited wall space), and imperatively, I would like to address gaps in the curriculum that relate to a lack of pedagogical support/understanding in intersectionality and positionality.</w:t>
            </w:r>
          </w:p>
          <w:p w14:paraId="238473B9" w14:textId="77777777" w:rsidR="005F6208" w:rsidRPr="005F6208" w:rsidRDefault="005F6208" w:rsidP="005F6208">
            <w:pPr>
              <w:rPr>
                <w:rFonts w:ascii="Arial" w:hAnsi="Arial" w:cs="Arial"/>
                <w:sz w:val="20"/>
                <w:szCs w:val="20"/>
              </w:rPr>
            </w:pPr>
          </w:p>
          <w:p w14:paraId="2B5847EA" w14:textId="3DFB8361" w:rsidR="005F6208" w:rsidRPr="005F6208" w:rsidRDefault="005F6208" w:rsidP="005F6208">
            <w:pPr>
              <w:rPr>
                <w:rFonts w:ascii="Arial" w:hAnsi="Arial" w:cs="Arial"/>
                <w:sz w:val="20"/>
                <w:szCs w:val="20"/>
              </w:rPr>
            </w:pPr>
            <w:r w:rsidRPr="005F6208">
              <w:rPr>
                <w:rFonts w:ascii="Arial" w:hAnsi="Arial" w:cs="Arial"/>
                <w:sz w:val="20"/>
                <w:szCs w:val="20"/>
              </w:rPr>
              <w:t>I will start by adapting the curriculum to introduce these concepts and motivations for the project, attempting to maintain an open</w:t>
            </w:r>
            <w:r w:rsidR="00B26790">
              <w:rPr>
                <w:rFonts w:ascii="Arial" w:hAnsi="Arial" w:cs="Arial"/>
                <w:sz w:val="20"/>
                <w:szCs w:val="20"/>
              </w:rPr>
              <w:t xml:space="preserve">, </w:t>
            </w:r>
            <w:proofErr w:type="gramStart"/>
            <w:r w:rsidRPr="005F6208">
              <w:rPr>
                <w:rFonts w:ascii="Arial" w:hAnsi="Arial" w:cs="Arial"/>
                <w:sz w:val="20"/>
                <w:szCs w:val="20"/>
              </w:rPr>
              <w:t>autonomous</w:t>
            </w:r>
            <w:proofErr w:type="gramEnd"/>
            <w:r w:rsidRPr="005F6208">
              <w:rPr>
                <w:rFonts w:ascii="Arial" w:hAnsi="Arial" w:cs="Arial"/>
                <w:sz w:val="20"/>
                <w:szCs w:val="20"/>
              </w:rPr>
              <w:t xml:space="preserve"> </w:t>
            </w:r>
            <w:r w:rsidR="00B26790">
              <w:rPr>
                <w:rFonts w:ascii="Arial" w:hAnsi="Arial" w:cs="Arial"/>
                <w:sz w:val="20"/>
                <w:szCs w:val="20"/>
              </w:rPr>
              <w:t xml:space="preserve">and collaborative </w:t>
            </w:r>
            <w:r w:rsidRPr="005F6208">
              <w:rPr>
                <w:rFonts w:ascii="Arial" w:hAnsi="Arial" w:cs="Arial"/>
                <w:sz w:val="20"/>
                <w:szCs w:val="20"/>
              </w:rPr>
              <w:t xml:space="preserve">approach to learning. I will then be testing a new and experimental format for our Formative Assessment session: these sessions are where students are asked to offer each other support and feedback ahead of their Summative Assessment deadline, traditionally in a small group ‘critique’. Formative Assessment sessions are intended as an opportunity for students to further evidence ‘Communication’ and ‘Realisation’ within the UAL Assessment Criteria — but it can be challenging to encourage a depth of dialogue within the limited time frame, and the small group format can also be limiting in understanding the learning </w:t>
            </w:r>
            <w:proofErr w:type="gramStart"/>
            <w:r w:rsidRPr="005F6208">
              <w:rPr>
                <w:rFonts w:ascii="Arial" w:hAnsi="Arial" w:cs="Arial"/>
                <w:sz w:val="20"/>
                <w:szCs w:val="20"/>
              </w:rPr>
              <w:t>community as a whole</w:t>
            </w:r>
            <w:proofErr w:type="gramEnd"/>
            <w:r w:rsidRPr="005F6208">
              <w:rPr>
                <w:rFonts w:ascii="Arial" w:hAnsi="Arial" w:cs="Arial"/>
                <w:sz w:val="20"/>
                <w:szCs w:val="20"/>
              </w:rPr>
              <w:t xml:space="preserve">. </w:t>
            </w:r>
            <w:r w:rsidR="00A857EA">
              <w:rPr>
                <w:rFonts w:ascii="Arial" w:hAnsi="Arial" w:cs="Arial"/>
                <w:sz w:val="20"/>
                <w:szCs w:val="20"/>
              </w:rPr>
              <w:t>In actioning a</w:t>
            </w:r>
            <w:r w:rsidR="00373A23">
              <w:rPr>
                <w:rFonts w:ascii="Arial" w:hAnsi="Arial" w:cs="Arial"/>
                <w:sz w:val="20"/>
                <w:szCs w:val="20"/>
              </w:rPr>
              <w:t xml:space="preserve">n updated curriculum and a </w:t>
            </w:r>
            <w:r w:rsidR="00A857EA">
              <w:rPr>
                <w:rFonts w:ascii="Arial" w:hAnsi="Arial" w:cs="Arial"/>
                <w:sz w:val="20"/>
                <w:szCs w:val="20"/>
              </w:rPr>
              <w:t>new format for Formative Assessment sessions, I hope to address these challenges and facilitate students in gaining a wider view of the class’s outputs, and in receiving feedback from one another on their work.</w:t>
            </w:r>
            <w:r w:rsidR="004F4DA2">
              <w:rPr>
                <w:rFonts w:ascii="Arial" w:hAnsi="Arial" w:cs="Arial"/>
                <w:sz w:val="20"/>
                <w:szCs w:val="20"/>
              </w:rPr>
              <w:t xml:space="preserve"> I also hope that the action of </w:t>
            </w:r>
            <w:proofErr w:type="gramStart"/>
            <w:r w:rsidR="004F4DA2">
              <w:rPr>
                <w:rFonts w:ascii="Arial" w:hAnsi="Arial" w:cs="Arial"/>
                <w:sz w:val="20"/>
                <w:szCs w:val="20"/>
              </w:rPr>
              <w:t>opening up</w:t>
            </w:r>
            <w:proofErr w:type="gramEnd"/>
            <w:r w:rsidR="004F4DA2">
              <w:rPr>
                <w:rFonts w:ascii="Arial" w:hAnsi="Arial" w:cs="Arial"/>
                <w:sz w:val="20"/>
                <w:szCs w:val="20"/>
              </w:rPr>
              <w:t xml:space="preserve"> the previous ‘small group’ format of Formative Assessment sessions will support the staff in gaining a wider </w:t>
            </w:r>
            <w:r w:rsidR="00B75405">
              <w:rPr>
                <w:rFonts w:ascii="Arial" w:hAnsi="Arial" w:cs="Arial"/>
                <w:sz w:val="20"/>
                <w:szCs w:val="20"/>
              </w:rPr>
              <w:t xml:space="preserve">personal </w:t>
            </w:r>
            <w:r w:rsidR="004F4DA2">
              <w:rPr>
                <w:rFonts w:ascii="Arial" w:hAnsi="Arial" w:cs="Arial"/>
                <w:sz w:val="20"/>
                <w:szCs w:val="20"/>
              </w:rPr>
              <w:t>view of the individuals that make up our learning community.</w:t>
            </w:r>
          </w:p>
          <w:p w14:paraId="121AA208" w14:textId="1FC587ED" w:rsidR="00474A52" w:rsidRPr="005F6208" w:rsidRDefault="00474A52" w:rsidP="00474A52">
            <w:pPr>
              <w:pStyle w:val="NormalWeb"/>
              <w:rPr>
                <w:rFonts w:ascii="Arial" w:hAnsi="Arial" w:cs="Arial"/>
                <w:b/>
                <w:bCs/>
                <w:sz w:val="20"/>
                <w:szCs w:val="20"/>
              </w:rPr>
            </w:pPr>
          </w:p>
        </w:tc>
      </w:tr>
      <w:tr w:rsidR="00544330" w:rsidRPr="005F6208" w14:paraId="12D22EBD" w14:textId="77777777" w:rsidTr="00544330">
        <w:tc>
          <w:tcPr>
            <w:tcW w:w="8613" w:type="dxa"/>
            <w:tcBorders>
              <w:top w:val="single" w:sz="6" w:space="0" w:color="auto"/>
              <w:left w:val="single" w:sz="6" w:space="0" w:color="auto"/>
              <w:bottom w:val="single" w:sz="6" w:space="0" w:color="auto"/>
              <w:right w:val="single" w:sz="6" w:space="0" w:color="auto"/>
            </w:tcBorders>
          </w:tcPr>
          <w:p w14:paraId="6C7C374A" w14:textId="664C5449" w:rsidR="00B17B0C" w:rsidRPr="005F6208" w:rsidRDefault="000553BE" w:rsidP="005F63C6">
            <w:pPr>
              <w:pStyle w:val="ListParagraph"/>
              <w:numPr>
                <w:ilvl w:val="0"/>
                <w:numId w:val="10"/>
              </w:numPr>
              <w:rPr>
                <w:rFonts w:ascii="Arial" w:hAnsi="Arial" w:cs="Arial"/>
                <w:b/>
                <w:bCs/>
                <w:color w:val="000000" w:themeColor="text1"/>
                <w:sz w:val="20"/>
                <w:szCs w:val="20"/>
              </w:rPr>
            </w:pPr>
            <w:r w:rsidRPr="005F6208">
              <w:rPr>
                <w:rFonts w:ascii="Arial" w:hAnsi="Arial" w:cs="Arial"/>
                <w:b/>
                <w:bCs/>
                <w:color w:val="000000" w:themeColor="text1"/>
                <w:sz w:val="20"/>
                <w:szCs w:val="20"/>
              </w:rPr>
              <w:t>Who will be involved and how?</w:t>
            </w:r>
          </w:p>
          <w:p w14:paraId="37E87204" w14:textId="77777777" w:rsidR="000553BE" w:rsidRPr="005F6208" w:rsidRDefault="000553BE" w:rsidP="000553BE">
            <w:pPr>
              <w:pStyle w:val="ListParagraph"/>
              <w:rPr>
                <w:rFonts w:ascii="Arial" w:hAnsi="Arial" w:cs="Arial"/>
                <w:color w:val="000000" w:themeColor="text1"/>
                <w:sz w:val="20"/>
                <w:szCs w:val="20"/>
              </w:rPr>
            </w:pPr>
          </w:p>
          <w:p w14:paraId="5E35FF05" w14:textId="1CEC780F" w:rsidR="000553BE" w:rsidRPr="005F6208" w:rsidRDefault="008203BA" w:rsidP="000553BE">
            <w:pPr>
              <w:autoSpaceDE w:val="0"/>
              <w:autoSpaceDN w:val="0"/>
              <w:contextualSpacing/>
              <w:rPr>
                <w:rFonts w:ascii="Arial" w:hAnsi="Arial" w:cs="Arial"/>
                <w:color w:val="000000"/>
                <w:sz w:val="20"/>
                <w:szCs w:val="20"/>
              </w:rPr>
            </w:pPr>
            <w:r>
              <w:rPr>
                <w:rFonts w:ascii="Arial" w:hAnsi="Arial" w:cs="Arial"/>
                <w:color w:val="000000"/>
                <w:sz w:val="20"/>
                <w:szCs w:val="20"/>
              </w:rPr>
              <w:t>I will be writing the project content in close collaboration with my co-lecturer Ching-Li</w:t>
            </w:r>
            <w:r w:rsidR="00A857EA">
              <w:rPr>
                <w:rFonts w:ascii="Arial" w:hAnsi="Arial" w:cs="Arial"/>
                <w:color w:val="000000"/>
                <w:sz w:val="20"/>
                <w:szCs w:val="20"/>
              </w:rPr>
              <w:t xml:space="preserve"> Chew</w:t>
            </w:r>
            <w:r>
              <w:rPr>
                <w:rFonts w:ascii="Arial" w:hAnsi="Arial" w:cs="Arial"/>
                <w:color w:val="000000"/>
                <w:sz w:val="20"/>
                <w:szCs w:val="20"/>
              </w:rPr>
              <w:t xml:space="preserve">, our Year 1 Co-ordinator Maisie Noble, and our Course Leader Angela </w:t>
            </w:r>
            <w:proofErr w:type="spellStart"/>
            <w:r>
              <w:rPr>
                <w:rFonts w:ascii="Arial" w:hAnsi="Arial" w:cs="Arial"/>
                <w:color w:val="000000"/>
                <w:sz w:val="20"/>
                <w:szCs w:val="20"/>
              </w:rPr>
              <w:t>Michanitzi</w:t>
            </w:r>
            <w:proofErr w:type="spellEnd"/>
            <w:r>
              <w:rPr>
                <w:rFonts w:ascii="Arial" w:hAnsi="Arial" w:cs="Arial"/>
                <w:color w:val="000000"/>
                <w:sz w:val="20"/>
                <w:szCs w:val="20"/>
              </w:rPr>
              <w:t xml:space="preserve">. We will be supported in the studio by Associate Lecturer Carlos </w:t>
            </w:r>
            <w:proofErr w:type="spellStart"/>
            <w:r w:rsidR="00A857EA">
              <w:rPr>
                <w:rFonts w:ascii="Arial" w:hAnsi="Arial" w:cs="Arial"/>
                <w:color w:val="000000"/>
                <w:sz w:val="20"/>
                <w:szCs w:val="20"/>
              </w:rPr>
              <w:t>D’Agaro</w:t>
            </w:r>
            <w:proofErr w:type="spellEnd"/>
            <w:r w:rsidR="00A857EA">
              <w:rPr>
                <w:rFonts w:ascii="Arial" w:hAnsi="Arial" w:cs="Arial"/>
                <w:color w:val="000000"/>
                <w:sz w:val="20"/>
                <w:szCs w:val="20"/>
              </w:rPr>
              <w:t xml:space="preserve"> and Visiting Lecturer Omar-Andres Hernandez Del Canto.</w:t>
            </w:r>
          </w:p>
          <w:p w14:paraId="4DF11F87" w14:textId="36C68635" w:rsidR="000553BE" w:rsidRDefault="000553BE" w:rsidP="000553BE">
            <w:pPr>
              <w:autoSpaceDE w:val="0"/>
              <w:autoSpaceDN w:val="0"/>
              <w:contextualSpacing/>
              <w:rPr>
                <w:rFonts w:ascii="Arial" w:hAnsi="Arial" w:cs="Arial"/>
                <w:color w:val="000000"/>
                <w:sz w:val="20"/>
                <w:szCs w:val="20"/>
              </w:rPr>
            </w:pPr>
          </w:p>
          <w:p w14:paraId="184DFA48" w14:textId="77777777" w:rsidR="00106F27" w:rsidRDefault="00A857EA" w:rsidP="000553BE">
            <w:pPr>
              <w:autoSpaceDE w:val="0"/>
              <w:autoSpaceDN w:val="0"/>
              <w:contextualSpacing/>
              <w:rPr>
                <w:rFonts w:ascii="Arial" w:hAnsi="Arial" w:cs="Arial"/>
                <w:color w:val="000000"/>
                <w:sz w:val="20"/>
                <w:szCs w:val="20"/>
              </w:rPr>
            </w:pPr>
            <w:r>
              <w:rPr>
                <w:rFonts w:ascii="Arial" w:hAnsi="Arial" w:cs="Arial"/>
                <w:color w:val="000000"/>
                <w:sz w:val="20"/>
                <w:szCs w:val="20"/>
              </w:rPr>
              <w:lastRenderedPageBreak/>
              <w:t xml:space="preserve">The entire Level 4 Illustration and Visual Media cohort will be involved as students completing the project, which is approximately 130 individuals. </w:t>
            </w:r>
          </w:p>
          <w:p w14:paraId="1E37524F" w14:textId="77777777" w:rsidR="00106F27" w:rsidRDefault="00106F27" w:rsidP="000553BE">
            <w:pPr>
              <w:autoSpaceDE w:val="0"/>
              <w:autoSpaceDN w:val="0"/>
              <w:contextualSpacing/>
              <w:rPr>
                <w:rFonts w:ascii="Arial" w:hAnsi="Arial" w:cs="Arial"/>
                <w:color w:val="000000"/>
                <w:sz w:val="20"/>
                <w:szCs w:val="20"/>
              </w:rPr>
            </w:pPr>
          </w:p>
          <w:p w14:paraId="79175FEA" w14:textId="60DE5385" w:rsidR="00A857EA" w:rsidRDefault="00D95F78" w:rsidP="000553BE">
            <w:pPr>
              <w:autoSpaceDE w:val="0"/>
              <w:autoSpaceDN w:val="0"/>
              <w:contextualSpacing/>
              <w:rPr>
                <w:rFonts w:ascii="Arial" w:hAnsi="Arial" w:cs="Arial"/>
                <w:color w:val="000000"/>
                <w:sz w:val="20"/>
                <w:szCs w:val="20"/>
              </w:rPr>
            </w:pPr>
            <w:proofErr w:type="spellStart"/>
            <w:r>
              <w:rPr>
                <w:rFonts w:ascii="Arial" w:hAnsi="Arial" w:cs="Arial"/>
                <w:color w:val="000000"/>
                <w:sz w:val="20"/>
                <w:szCs w:val="20"/>
              </w:rPr>
              <w:t>Futher</w:t>
            </w:r>
            <w:proofErr w:type="spellEnd"/>
            <w:r>
              <w:rPr>
                <w:rFonts w:ascii="Arial" w:hAnsi="Arial" w:cs="Arial"/>
                <w:color w:val="000000"/>
                <w:sz w:val="20"/>
                <w:szCs w:val="20"/>
              </w:rPr>
              <w:t xml:space="preserve"> </w:t>
            </w:r>
            <w:r w:rsidR="00106F27">
              <w:rPr>
                <w:rFonts w:ascii="Arial" w:hAnsi="Arial" w:cs="Arial"/>
                <w:color w:val="000000"/>
                <w:sz w:val="20"/>
                <w:szCs w:val="20"/>
              </w:rPr>
              <w:t>data</w:t>
            </w:r>
            <w:r>
              <w:rPr>
                <w:rFonts w:ascii="Arial" w:hAnsi="Arial" w:cs="Arial"/>
                <w:color w:val="000000"/>
                <w:sz w:val="20"/>
                <w:szCs w:val="20"/>
              </w:rPr>
              <w:t xml:space="preserve"> on </w:t>
            </w:r>
            <w:r w:rsidR="00106F27">
              <w:rPr>
                <w:rFonts w:ascii="Arial" w:hAnsi="Arial" w:cs="Arial"/>
                <w:color w:val="000000"/>
                <w:sz w:val="20"/>
                <w:szCs w:val="20"/>
              </w:rPr>
              <w:t xml:space="preserve">the 3 </w:t>
            </w:r>
            <w:r w:rsidR="003128B5">
              <w:rPr>
                <w:rFonts w:ascii="Arial" w:hAnsi="Arial" w:cs="Arial"/>
                <w:color w:val="000000"/>
                <w:sz w:val="20"/>
                <w:szCs w:val="20"/>
              </w:rPr>
              <w:t xml:space="preserve">protected characteristics of race, </w:t>
            </w:r>
            <w:proofErr w:type="gramStart"/>
            <w:r w:rsidR="003128B5">
              <w:rPr>
                <w:rFonts w:ascii="Arial" w:hAnsi="Arial" w:cs="Arial"/>
                <w:color w:val="000000"/>
                <w:sz w:val="20"/>
                <w:szCs w:val="20"/>
              </w:rPr>
              <w:t>religion</w:t>
            </w:r>
            <w:proofErr w:type="gramEnd"/>
            <w:r w:rsidR="003128B5">
              <w:rPr>
                <w:rFonts w:ascii="Arial" w:hAnsi="Arial" w:cs="Arial"/>
                <w:color w:val="000000"/>
                <w:sz w:val="20"/>
                <w:szCs w:val="20"/>
              </w:rPr>
              <w:t xml:space="preserve"> and disability within </w:t>
            </w:r>
            <w:r>
              <w:rPr>
                <w:rFonts w:ascii="Arial" w:hAnsi="Arial" w:cs="Arial"/>
                <w:color w:val="000000"/>
                <w:sz w:val="20"/>
                <w:szCs w:val="20"/>
              </w:rPr>
              <w:t>the cohort,</w:t>
            </w:r>
            <w:r w:rsidR="003128B5">
              <w:rPr>
                <w:rFonts w:ascii="Arial" w:hAnsi="Arial" w:cs="Arial"/>
                <w:color w:val="000000"/>
                <w:sz w:val="20"/>
                <w:szCs w:val="20"/>
              </w:rPr>
              <w:t xml:space="preserve"> </w:t>
            </w:r>
            <w:r w:rsidR="00106F27">
              <w:rPr>
                <w:rFonts w:ascii="Arial" w:hAnsi="Arial" w:cs="Arial"/>
                <w:color w:val="000000"/>
                <w:sz w:val="20"/>
                <w:szCs w:val="20"/>
              </w:rPr>
              <w:t>(these 3 characteristics have been documented in</w:t>
            </w:r>
            <w:r w:rsidR="003128B5">
              <w:rPr>
                <w:rFonts w:ascii="Arial" w:hAnsi="Arial" w:cs="Arial"/>
                <w:color w:val="000000"/>
                <w:sz w:val="20"/>
                <w:szCs w:val="20"/>
              </w:rPr>
              <w:t xml:space="preserve"> line with the curriculum focus of the IP unit</w:t>
            </w:r>
            <w:r w:rsidR="00106F27">
              <w:rPr>
                <w:rFonts w:ascii="Arial" w:hAnsi="Arial" w:cs="Arial"/>
                <w:color w:val="000000"/>
                <w:sz w:val="20"/>
                <w:szCs w:val="20"/>
              </w:rPr>
              <w:t>)</w:t>
            </w:r>
            <w:r w:rsidR="003128B5">
              <w:rPr>
                <w:rFonts w:ascii="Arial" w:hAnsi="Arial" w:cs="Arial"/>
                <w:color w:val="000000"/>
                <w:sz w:val="20"/>
                <w:szCs w:val="20"/>
              </w:rPr>
              <w:t>, have been</w:t>
            </w:r>
            <w:r>
              <w:rPr>
                <w:rFonts w:ascii="Arial" w:hAnsi="Arial" w:cs="Arial"/>
                <w:color w:val="000000"/>
                <w:sz w:val="20"/>
                <w:szCs w:val="20"/>
              </w:rPr>
              <w:t xml:space="preserve"> taken from UAL </w:t>
            </w:r>
            <w:proofErr w:type="spellStart"/>
            <w:r>
              <w:rPr>
                <w:rFonts w:ascii="Arial" w:hAnsi="Arial" w:cs="Arial"/>
                <w:color w:val="000000"/>
                <w:sz w:val="20"/>
                <w:szCs w:val="20"/>
              </w:rPr>
              <w:t>ActiveDashboards</w:t>
            </w:r>
            <w:proofErr w:type="spellEnd"/>
            <w:r w:rsidR="00106F27">
              <w:rPr>
                <w:rFonts w:ascii="Arial" w:hAnsi="Arial" w:cs="Arial"/>
                <w:color w:val="000000"/>
                <w:sz w:val="20"/>
                <w:szCs w:val="20"/>
              </w:rPr>
              <w:t xml:space="preserve"> and</w:t>
            </w:r>
            <w:r>
              <w:rPr>
                <w:rFonts w:ascii="Arial" w:hAnsi="Arial" w:cs="Arial"/>
                <w:color w:val="000000"/>
                <w:sz w:val="20"/>
                <w:szCs w:val="20"/>
              </w:rPr>
              <w:t xml:space="preserve"> included as figures below.</w:t>
            </w:r>
          </w:p>
          <w:p w14:paraId="52265D9B" w14:textId="77777777" w:rsidR="00A857EA" w:rsidRPr="005F6208" w:rsidRDefault="00A857EA" w:rsidP="000553BE">
            <w:pPr>
              <w:autoSpaceDE w:val="0"/>
              <w:autoSpaceDN w:val="0"/>
              <w:contextualSpacing/>
              <w:rPr>
                <w:rFonts w:ascii="Arial" w:hAnsi="Arial" w:cs="Arial"/>
                <w:color w:val="000000"/>
                <w:sz w:val="20"/>
                <w:szCs w:val="20"/>
              </w:rPr>
            </w:pPr>
          </w:p>
          <w:p w14:paraId="3511D9C7" w14:textId="77777777" w:rsidR="000553BE" w:rsidRPr="005F6208" w:rsidRDefault="000553BE" w:rsidP="000553BE">
            <w:pPr>
              <w:autoSpaceDE w:val="0"/>
              <w:autoSpaceDN w:val="0"/>
              <w:contextualSpacing/>
              <w:rPr>
                <w:rFonts w:ascii="Arial" w:hAnsi="Arial" w:cs="Arial"/>
                <w:color w:val="000000"/>
                <w:sz w:val="20"/>
                <w:szCs w:val="20"/>
              </w:rPr>
            </w:pPr>
          </w:p>
          <w:p w14:paraId="0B282B7F" w14:textId="5F31CBFE" w:rsidR="000553BE" w:rsidRPr="00A857EA" w:rsidRDefault="000553BE" w:rsidP="000553BE">
            <w:pPr>
              <w:autoSpaceDE w:val="0"/>
              <w:autoSpaceDN w:val="0"/>
              <w:contextualSpacing/>
              <w:rPr>
                <w:rFonts w:ascii="Arial" w:hAnsi="Arial" w:cs="Arial"/>
                <w:color w:val="000000"/>
                <w:sz w:val="16"/>
                <w:szCs w:val="16"/>
              </w:rPr>
            </w:pPr>
            <w:r w:rsidRPr="00A857EA">
              <w:rPr>
                <w:rFonts w:ascii="Arial" w:hAnsi="Arial" w:cs="Arial"/>
                <w:color w:val="000000"/>
                <w:sz w:val="16"/>
                <w:szCs w:val="16"/>
              </w:rPr>
              <w:t>N.B. If any of your participants/co-researchers will be under 18, please seek advice from your tutor.</w:t>
            </w:r>
          </w:p>
          <w:p w14:paraId="2A90DF45" w14:textId="78BAA982" w:rsidR="000553BE" w:rsidRPr="005F6208" w:rsidRDefault="000553BE" w:rsidP="000553BE">
            <w:pPr>
              <w:autoSpaceDE w:val="0"/>
              <w:autoSpaceDN w:val="0"/>
              <w:contextualSpacing/>
              <w:rPr>
                <w:rFonts w:ascii="Arial" w:hAnsi="Arial" w:cs="Arial"/>
                <w:color w:val="000000"/>
                <w:sz w:val="20"/>
                <w:szCs w:val="20"/>
              </w:rPr>
            </w:pPr>
          </w:p>
        </w:tc>
      </w:tr>
      <w:tr w:rsidR="00544330" w:rsidRPr="005F6208" w14:paraId="317BE124" w14:textId="77777777" w:rsidTr="00544330">
        <w:tc>
          <w:tcPr>
            <w:tcW w:w="8613" w:type="dxa"/>
            <w:tcBorders>
              <w:top w:val="single" w:sz="6" w:space="0" w:color="auto"/>
              <w:left w:val="single" w:sz="6" w:space="0" w:color="auto"/>
              <w:bottom w:val="single" w:sz="6" w:space="0" w:color="auto"/>
              <w:right w:val="single" w:sz="6" w:space="0" w:color="auto"/>
            </w:tcBorders>
          </w:tcPr>
          <w:p w14:paraId="50C07CAE" w14:textId="24A0E71D" w:rsidR="00D011E1" w:rsidRPr="00D011E1" w:rsidRDefault="00544330" w:rsidP="00D011E1">
            <w:pPr>
              <w:pStyle w:val="ListParagraph"/>
              <w:numPr>
                <w:ilvl w:val="0"/>
                <w:numId w:val="10"/>
              </w:numPr>
              <w:tabs>
                <w:tab w:val="left" w:pos="284"/>
                <w:tab w:val="left" w:pos="426"/>
              </w:tabs>
              <w:rPr>
                <w:rFonts w:ascii="Arial" w:hAnsi="Arial" w:cs="Arial"/>
                <w:sz w:val="20"/>
                <w:szCs w:val="20"/>
              </w:rPr>
            </w:pPr>
            <w:r w:rsidRPr="005F6208">
              <w:rPr>
                <w:rFonts w:ascii="Arial" w:hAnsi="Arial" w:cs="Arial"/>
                <w:b/>
                <w:bCs/>
                <w:sz w:val="20"/>
                <w:szCs w:val="20"/>
              </w:rPr>
              <w:lastRenderedPageBreak/>
              <w:t xml:space="preserve">What </w:t>
            </w:r>
            <w:proofErr w:type="gramStart"/>
            <w:r w:rsidR="000553BE" w:rsidRPr="005F6208">
              <w:rPr>
                <w:rFonts w:ascii="Arial" w:hAnsi="Arial" w:cs="Arial"/>
                <w:b/>
                <w:bCs/>
                <w:sz w:val="20"/>
                <w:szCs w:val="20"/>
              </w:rPr>
              <w:t>are</w:t>
            </w:r>
            <w:proofErr w:type="gramEnd"/>
            <w:r w:rsidR="000553BE" w:rsidRPr="005F6208">
              <w:rPr>
                <w:rFonts w:ascii="Arial" w:hAnsi="Arial" w:cs="Arial"/>
                <w:b/>
                <w:bCs/>
                <w:sz w:val="20"/>
                <w:szCs w:val="20"/>
              </w:rPr>
              <w:t xml:space="preserve"> the health &amp; safety concerns, and how will you prepare for them?</w:t>
            </w:r>
            <w:r w:rsidR="00D011E1" w:rsidRPr="00D011E1">
              <w:rPr>
                <w:rFonts w:ascii="Arial" w:hAnsi="Arial" w:cs="Arial"/>
                <w:bCs/>
                <w:sz w:val="20"/>
                <w:szCs w:val="20"/>
              </w:rPr>
              <w:br/>
            </w:r>
          </w:p>
          <w:p w14:paraId="61EA48C7" w14:textId="1C4122B4" w:rsidR="004F4DA2" w:rsidRPr="00D011E1" w:rsidRDefault="004F4DA2" w:rsidP="00D011E1">
            <w:pPr>
              <w:pStyle w:val="ListParagraph"/>
              <w:numPr>
                <w:ilvl w:val="0"/>
                <w:numId w:val="12"/>
              </w:numPr>
              <w:tabs>
                <w:tab w:val="left" w:pos="426"/>
              </w:tabs>
              <w:rPr>
                <w:rFonts w:ascii="Arial" w:hAnsi="Arial" w:cs="Arial"/>
                <w:bCs/>
                <w:sz w:val="20"/>
                <w:szCs w:val="20"/>
              </w:rPr>
            </w:pPr>
            <w:r w:rsidRPr="00D011E1">
              <w:rPr>
                <w:rFonts w:ascii="Arial" w:hAnsi="Arial" w:cs="Arial"/>
                <w:bCs/>
                <w:sz w:val="20"/>
                <w:szCs w:val="20"/>
              </w:rPr>
              <w:t xml:space="preserve">Mental wellbeing and student vulnerability: </w:t>
            </w:r>
            <w:r w:rsidRPr="00D011E1">
              <w:rPr>
                <w:rFonts w:ascii="Arial" w:hAnsi="Arial" w:cs="Arial"/>
                <w:color w:val="000000"/>
                <w:sz w:val="20"/>
                <w:szCs w:val="20"/>
              </w:rPr>
              <w:t>the</w:t>
            </w:r>
            <w:r w:rsidRPr="00D011E1">
              <w:rPr>
                <w:rFonts w:ascii="Arial" w:hAnsi="Arial" w:cs="Arial"/>
                <w:color w:val="000000"/>
                <w:sz w:val="20"/>
                <w:szCs w:val="20"/>
              </w:rPr>
              <w:t>re are</w:t>
            </w:r>
            <w:r w:rsidRPr="00D011E1">
              <w:rPr>
                <w:rFonts w:ascii="Arial" w:hAnsi="Arial" w:cs="Arial"/>
                <w:color w:val="000000"/>
                <w:sz w:val="20"/>
                <w:szCs w:val="20"/>
              </w:rPr>
              <w:t xml:space="preserve"> </w:t>
            </w:r>
            <w:r w:rsidR="00D011E1" w:rsidRPr="00D011E1">
              <w:rPr>
                <w:rFonts w:ascii="Arial" w:hAnsi="Arial" w:cs="Arial"/>
                <w:color w:val="000000"/>
                <w:sz w:val="20"/>
                <w:szCs w:val="20"/>
              </w:rPr>
              <w:t xml:space="preserve">potential </w:t>
            </w:r>
            <w:r w:rsidRPr="00D011E1">
              <w:rPr>
                <w:rFonts w:ascii="Arial" w:hAnsi="Arial" w:cs="Arial"/>
                <w:color w:val="000000"/>
                <w:sz w:val="20"/>
                <w:szCs w:val="20"/>
              </w:rPr>
              <w:t xml:space="preserve">vulnerabilities that </w:t>
            </w:r>
            <w:r w:rsidR="00D011E1" w:rsidRPr="00D011E1">
              <w:rPr>
                <w:rFonts w:ascii="Arial" w:hAnsi="Arial" w:cs="Arial"/>
                <w:color w:val="000000"/>
                <w:sz w:val="20"/>
                <w:szCs w:val="20"/>
              </w:rPr>
              <w:t xml:space="preserve">can </w:t>
            </w:r>
            <w:r w:rsidRPr="00D011E1">
              <w:rPr>
                <w:rFonts w:ascii="Arial" w:hAnsi="Arial" w:cs="Arial"/>
                <w:color w:val="000000"/>
                <w:sz w:val="20"/>
                <w:szCs w:val="20"/>
              </w:rPr>
              <w:t>arise from students</w:t>
            </w:r>
            <w:r w:rsidRPr="00D011E1">
              <w:rPr>
                <w:rFonts w:ascii="Arial" w:hAnsi="Arial" w:cs="Arial"/>
                <w:color w:val="000000"/>
                <w:sz w:val="20"/>
                <w:szCs w:val="20"/>
              </w:rPr>
              <w:t xml:space="preserve"> </w:t>
            </w:r>
            <w:r w:rsidRPr="00D011E1">
              <w:rPr>
                <w:rFonts w:ascii="Arial" w:hAnsi="Arial" w:cs="Arial"/>
                <w:color w:val="000000"/>
                <w:sz w:val="20"/>
                <w:szCs w:val="20"/>
              </w:rPr>
              <w:t>making autobiographical work</w:t>
            </w:r>
            <w:r w:rsidRPr="00D011E1">
              <w:rPr>
                <w:rFonts w:ascii="Arial" w:hAnsi="Arial" w:cs="Arial"/>
                <w:color w:val="000000"/>
                <w:sz w:val="20"/>
                <w:szCs w:val="20"/>
              </w:rPr>
              <w:t>,</w:t>
            </w:r>
            <w:r w:rsidRPr="00D011E1">
              <w:rPr>
                <w:rFonts w:ascii="Arial" w:hAnsi="Arial" w:cs="Arial"/>
                <w:color w:val="000000"/>
                <w:sz w:val="20"/>
                <w:szCs w:val="20"/>
              </w:rPr>
              <w:t xml:space="preserve"> </w:t>
            </w:r>
            <w:r w:rsidRPr="00D011E1">
              <w:rPr>
                <w:rFonts w:ascii="Arial" w:hAnsi="Arial" w:cs="Arial"/>
                <w:color w:val="000000"/>
                <w:sz w:val="20"/>
                <w:szCs w:val="20"/>
              </w:rPr>
              <w:t>which may include</w:t>
            </w:r>
            <w:r w:rsidRPr="00D011E1">
              <w:rPr>
                <w:rFonts w:ascii="Arial" w:hAnsi="Arial" w:cs="Arial"/>
                <w:color w:val="000000"/>
                <w:sz w:val="20"/>
                <w:szCs w:val="20"/>
              </w:rPr>
              <w:t xml:space="preserve"> trauma or triggering subject matters</w:t>
            </w:r>
            <w:r w:rsidR="00D011E1">
              <w:rPr>
                <w:rFonts w:ascii="Arial" w:hAnsi="Arial" w:cs="Arial"/>
                <w:color w:val="000000"/>
                <w:sz w:val="20"/>
                <w:szCs w:val="20"/>
              </w:rPr>
              <w:t>. These vulnerabilities are of concern especially as</w:t>
            </w:r>
            <w:r w:rsidRPr="00D011E1">
              <w:rPr>
                <w:rFonts w:ascii="Arial" w:hAnsi="Arial" w:cs="Arial"/>
                <w:color w:val="000000"/>
                <w:sz w:val="20"/>
                <w:szCs w:val="20"/>
              </w:rPr>
              <w:t xml:space="preserve"> the support structures necessary for students sharing or viewing</w:t>
            </w:r>
            <w:r w:rsidRPr="00D011E1">
              <w:rPr>
                <w:rFonts w:ascii="Arial" w:hAnsi="Arial" w:cs="Arial"/>
                <w:color w:val="000000"/>
                <w:sz w:val="20"/>
                <w:szCs w:val="20"/>
              </w:rPr>
              <w:t xml:space="preserve"> </w:t>
            </w:r>
            <w:r w:rsidRPr="00D011E1">
              <w:rPr>
                <w:rFonts w:ascii="Arial" w:hAnsi="Arial" w:cs="Arial"/>
                <w:color w:val="000000"/>
                <w:sz w:val="20"/>
                <w:szCs w:val="20"/>
              </w:rPr>
              <w:t xml:space="preserve">work of this nature are not </w:t>
            </w:r>
            <w:r w:rsidR="00D011E1">
              <w:rPr>
                <w:rFonts w:ascii="Arial" w:hAnsi="Arial" w:cs="Arial"/>
                <w:color w:val="000000"/>
                <w:sz w:val="20"/>
                <w:szCs w:val="20"/>
              </w:rPr>
              <w:t xml:space="preserve">immediately </w:t>
            </w:r>
            <w:r w:rsidRPr="00D011E1">
              <w:rPr>
                <w:rFonts w:ascii="Arial" w:hAnsi="Arial" w:cs="Arial"/>
                <w:color w:val="000000"/>
                <w:sz w:val="20"/>
                <w:szCs w:val="20"/>
              </w:rPr>
              <w:t>accessible or possible in the context of th</w:t>
            </w:r>
            <w:r w:rsidR="00D011E1">
              <w:rPr>
                <w:rFonts w:ascii="Arial" w:hAnsi="Arial" w:cs="Arial"/>
                <w:color w:val="000000"/>
                <w:sz w:val="20"/>
                <w:szCs w:val="20"/>
              </w:rPr>
              <w:t>is</w:t>
            </w:r>
            <w:r w:rsidRPr="00D011E1">
              <w:rPr>
                <w:rFonts w:ascii="Arial" w:hAnsi="Arial" w:cs="Arial"/>
                <w:color w:val="000000"/>
                <w:sz w:val="20"/>
                <w:szCs w:val="20"/>
              </w:rPr>
              <w:t xml:space="preserve"> curriculum. </w:t>
            </w:r>
            <w:r w:rsidR="00D011E1" w:rsidRPr="00D011E1">
              <w:rPr>
                <w:rFonts w:ascii="Arial" w:hAnsi="Arial" w:cs="Arial"/>
                <w:color w:val="000000"/>
                <w:sz w:val="20"/>
                <w:szCs w:val="20"/>
              </w:rPr>
              <w:t>Establishing student expectations</w:t>
            </w:r>
            <w:r w:rsidR="00D011E1">
              <w:rPr>
                <w:rFonts w:ascii="Arial" w:hAnsi="Arial" w:cs="Arial"/>
                <w:color w:val="000000"/>
                <w:sz w:val="20"/>
                <w:szCs w:val="20"/>
              </w:rPr>
              <w:t xml:space="preserve">, </w:t>
            </w:r>
            <w:r w:rsidR="00D011E1" w:rsidRPr="00D011E1">
              <w:rPr>
                <w:rFonts w:ascii="Arial" w:hAnsi="Arial" w:cs="Arial"/>
                <w:color w:val="000000"/>
                <w:sz w:val="20"/>
                <w:szCs w:val="20"/>
              </w:rPr>
              <w:t xml:space="preserve">in terms of the format of this Formative Feedback session, and available </w:t>
            </w:r>
            <w:r w:rsidR="00D011E1">
              <w:rPr>
                <w:rFonts w:ascii="Arial" w:hAnsi="Arial" w:cs="Arial"/>
                <w:color w:val="000000"/>
                <w:sz w:val="20"/>
                <w:szCs w:val="20"/>
              </w:rPr>
              <w:t xml:space="preserve">additional </w:t>
            </w:r>
            <w:r w:rsidR="00D011E1" w:rsidRPr="00D011E1">
              <w:rPr>
                <w:rFonts w:ascii="Arial" w:hAnsi="Arial" w:cs="Arial"/>
                <w:color w:val="000000"/>
                <w:sz w:val="20"/>
                <w:szCs w:val="20"/>
              </w:rPr>
              <w:t>support, will be imperative in protecting these vulnerabilities — ensuring that ‘Communication’ is at the forefront of the brief, and that outcomes should be framed around connection with audience</w:t>
            </w:r>
            <w:r w:rsidR="00D011E1">
              <w:rPr>
                <w:rFonts w:ascii="Arial" w:hAnsi="Arial" w:cs="Arial"/>
                <w:color w:val="000000"/>
                <w:sz w:val="20"/>
                <w:szCs w:val="20"/>
              </w:rPr>
              <w:t>[</w:t>
            </w:r>
            <w:r w:rsidR="00D011E1" w:rsidRPr="00D011E1">
              <w:rPr>
                <w:rFonts w:ascii="Arial" w:hAnsi="Arial" w:cs="Arial"/>
                <w:color w:val="000000"/>
                <w:sz w:val="20"/>
                <w:szCs w:val="20"/>
              </w:rPr>
              <w:t>s</w:t>
            </w:r>
            <w:r w:rsidR="00D011E1">
              <w:rPr>
                <w:rFonts w:ascii="Arial" w:hAnsi="Arial" w:cs="Arial"/>
                <w:color w:val="000000"/>
                <w:sz w:val="20"/>
                <w:szCs w:val="20"/>
              </w:rPr>
              <w:t>]</w:t>
            </w:r>
            <w:r w:rsidR="00D011E1" w:rsidRPr="00D011E1">
              <w:rPr>
                <w:rFonts w:ascii="Arial" w:hAnsi="Arial" w:cs="Arial"/>
                <w:color w:val="000000"/>
                <w:sz w:val="20"/>
                <w:szCs w:val="20"/>
              </w:rPr>
              <w:t xml:space="preserve">, rather than as purely personal or private expression. </w:t>
            </w:r>
            <w:r w:rsidR="00D011E1">
              <w:rPr>
                <w:rFonts w:ascii="Arial" w:hAnsi="Arial" w:cs="Arial"/>
                <w:color w:val="000000"/>
                <w:sz w:val="20"/>
                <w:szCs w:val="20"/>
              </w:rPr>
              <w:br/>
            </w:r>
          </w:p>
          <w:p w14:paraId="5E937800" w14:textId="209541E7" w:rsidR="00D011E1" w:rsidRPr="00D011E1" w:rsidRDefault="00D011E1" w:rsidP="00D011E1">
            <w:pPr>
              <w:pStyle w:val="ListParagraph"/>
              <w:numPr>
                <w:ilvl w:val="0"/>
                <w:numId w:val="12"/>
              </w:numPr>
              <w:tabs>
                <w:tab w:val="left" w:pos="426"/>
              </w:tabs>
              <w:rPr>
                <w:rFonts w:ascii="Arial" w:hAnsi="Arial" w:cs="Arial"/>
                <w:bCs/>
                <w:sz w:val="20"/>
                <w:szCs w:val="20"/>
              </w:rPr>
            </w:pPr>
            <w:r>
              <w:rPr>
                <w:rFonts w:ascii="Arial" w:hAnsi="Arial" w:cs="Arial"/>
                <w:bCs/>
                <w:sz w:val="20"/>
                <w:szCs w:val="20"/>
              </w:rPr>
              <w:t xml:space="preserve">Anxiety and nerves: alternative formats of sharing work will be offered to anyone who feels they would not like to share their work themselves or in-person during the Formative Assessment session. Additionally, we will dedicate multiple presentations and activities towards preparing the students for the session, which should help alleviate any anxieties or accidents that might be caused through uncertainty or lack of </w:t>
            </w:r>
            <w:r w:rsidRPr="00D011E1">
              <w:rPr>
                <w:rFonts w:ascii="Arial" w:hAnsi="Arial" w:cs="Arial"/>
                <w:bCs/>
                <w:sz w:val="20"/>
                <w:szCs w:val="20"/>
              </w:rPr>
              <w:t>testing. Students and staff will be briefed in the importance of creating a supportive, celebratory, and sensitive environment for others during the Formative Assessment Session.</w:t>
            </w:r>
            <w:r w:rsidR="0033514C">
              <w:rPr>
                <w:rFonts w:ascii="Arial" w:hAnsi="Arial" w:cs="Arial"/>
                <w:bCs/>
                <w:sz w:val="20"/>
                <w:szCs w:val="20"/>
              </w:rPr>
              <w:t xml:space="preserve"> We will also re-arrange the learning environment with a new seating plan (the students will face and see one each other),</w:t>
            </w:r>
            <w:r w:rsidR="0033514C">
              <w:rPr>
                <w:rStyle w:val="FootnoteReference"/>
                <w:rFonts w:ascii="Arial" w:hAnsi="Arial" w:cs="Arial"/>
                <w:bCs/>
                <w:sz w:val="20"/>
                <w:szCs w:val="20"/>
              </w:rPr>
              <w:footnoteReference w:id="3"/>
            </w:r>
            <w:r w:rsidR="0033514C">
              <w:rPr>
                <w:rFonts w:ascii="Arial" w:hAnsi="Arial" w:cs="Arial"/>
                <w:bCs/>
                <w:sz w:val="20"/>
                <w:szCs w:val="20"/>
              </w:rPr>
              <w:t xml:space="preserve"> low lighting, and appropriate music, to help create this atmosphere</w:t>
            </w:r>
            <w:r w:rsidR="008C598F">
              <w:rPr>
                <w:rFonts w:ascii="Arial" w:hAnsi="Arial" w:cs="Arial"/>
                <w:bCs/>
                <w:sz w:val="20"/>
                <w:szCs w:val="20"/>
              </w:rPr>
              <w:t xml:space="preserve"> of sharing and creative freedom.</w:t>
            </w:r>
          </w:p>
          <w:p w14:paraId="2C03C858" w14:textId="77777777" w:rsidR="000553BE" w:rsidRPr="00D011E1" w:rsidRDefault="000553BE" w:rsidP="00D9214D">
            <w:pPr>
              <w:tabs>
                <w:tab w:val="left" w:pos="426"/>
              </w:tabs>
              <w:rPr>
                <w:rFonts w:ascii="Arial" w:hAnsi="Arial" w:cs="Arial"/>
                <w:bCs/>
                <w:sz w:val="20"/>
                <w:szCs w:val="20"/>
              </w:rPr>
            </w:pPr>
          </w:p>
          <w:p w14:paraId="5E61345E" w14:textId="6435D891" w:rsidR="000553BE" w:rsidRDefault="0098756B" w:rsidP="0098756B">
            <w:pPr>
              <w:pStyle w:val="ListParagraph"/>
              <w:numPr>
                <w:ilvl w:val="0"/>
                <w:numId w:val="12"/>
              </w:numPr>
              <w:tabs>
                <w:tab w:val="left" w:pos="426"/>
              </w:tabs>
              <w:rPr>
                <w:rFonts w:ascii="Arial" w:hAnsi="Arial" w:cs="Arial"/>
                <w:color w:val="000000"/>
                <w:sz w:val="20"/>
                <w:szCs w:val="20"/>
                <w:shd w:val="clear" w:color="auto" w:fill="FFFFFF"/>
              </w:rPr>
            </w:pPr>
            <w:r w:rsidRPr="00D011E1">
              <w:rPr>
                <w:rFonts w:ascii="Arial" w:hAnsi="Arial" w:cs="Arial"/>
                <w:color w:val="000000"/>
                <w:sz w:val="20"/>
                <w:szCs w:val="20"/>
                <w:shd w:val="clear" w:color="auto" w:fill="FFFFFF"/>
              </w:rPr>
              <w:t xml:space="preserve">Flash Photography: students will be verbally prepared for use of flash photography </w:t>
            </w:r>
            <w:r w:rsidR="008C598F">
              <w:rPr>
                <w:rFonts w:ascii="Arial" w:hAnsi="Arial" w:cs="Arial"/>
                <w:color w:val="000000"/>
                <w:sz w:val="20"/>
                <w:szCs w:val="20"/>
                <w:shd w:val="clear" w:color="auto" w:fill="FFFFFF"/>
              </w:rPr>
              <w:t xml:space="preserve">(due to planned low lighting) </w:t>
            </w:r>
            <w:r w:rsidRPr="00D011E1">
              <w:rPr>
                <w:rFonts w:ascii="Arial" w:hAnsi="Arial" w:cs="Arial"/>
                <w:color w:val="000000"/>
                <w:sz w:val="20"/>
                <w:szCs w:val="20"/>
                <w:shd w:val="clear" w:color="auto" w:fill="FFFFFF"/>
              </w:rPr>
              <w:t>during the Formative Assessment Session, and</w:t>
            </w:r>
            <w:r>
              <w:rPr>
                <w:rFonts w:ascii="Arial" w:hAnsi="Arial" w:cs="Arial"/>
                <w:color w:val="000000"/>
                <w:sz w:val="20"/>
                <w:szCs w:val="20"/>
                <w:shd w:val="clear" w:color="auto" w:fill="FFFFFF"/>
              </w:rPr>
              <w:t xml:space="preserve"> printed notices will be distributed throughout the studio.</w:t>
            </w:r>
            <w:r w:rsidR="008A23D8">
              <w:rPr>
                <w:rFonts w:ascii="Arial" w:hAnsi="Arial" w:cs="Arial"/>
                <w:color w:val="000000"/>
                <w:sz w:val="20"/>
                <w:szCs w:val="20"/>
                <w:shd w:val="clear" w:color="auto" w:fill="FFFFFF"/>
              </w:rPr>
              <w:t xml:space="preserve"> Flash Photographs will be taken by a single camera in the space, at a rate that is risk assessed as unlikely to incur risk of seizure.</w:t>
            </w:r>
            <w:r w:rsidR="008A23D8">
              <w:rPr>
                <w:rStyle w:val="FootnoteReference"/>
                <w:rFonts w:ascii="Arial" w:hAnsi="Arial" w:cs="Arial"/>
                <w:color w:val="000000"/>
                <w:sz w:val="20"/>
                <w:szCs w:val="20"/>
                <w:shd w:val="clear" w:color="auto" w:fill="FFFFFF"/>
              </w:rPr>
              <w:footnoteReference w:id="4"/>
            </w:r>
            <w:r>
              <w:rPr>
                <w:rFonts w:ascii="Arial" w:hAnsi="Arial" w:cs="Arial"/>
                <w:color w:val="000000"/>
                <w:sz w:val="20"/>
                <w:szCs w:val="20"/>
                <w:shd w:val="clear" w:color="auto" w:fill="FFFFFF"/>
              </w:rPr>
              <w:br/>
            </w:r>
          </w:p>
          <w:p w14:paraId="564F0B93" w14:textId="77777777" w:rsidR="00352130" w:rsidRPr="005F6208" w:rsidRDefault="00352130" w:rsidP="008A23D8">
            <w:pPr>
              <w:pStyle w:val="ListParagraph"/>
              <w:tabs>
                <w:tab w:val="left" w:pos="426"/>
              </w:tabs>
              <w:rPr>
                <w:rFonts w:ascii="Arial" w:hAnsi="Arial" w:cs="Arial"/>
                <w:sz w:val="20"/>
                <w:szCs w:val="20"/>
              </w:rPr>
            </w:pPr>
          </w:p>
        </w:tc>
      </w:tr>
      <w:tr w:rsidR="00544330" w:rsidRPr="005F6208" w14:paraId="20EDA32C" w14:textId="77777777" w:rsidTr="00544330">
        <w:tc>
          <w:tcPr>
            <w:tcW w:w="8613" w:type="dxa"/>
            <w:tcBorders>
              <w:top w:val="single" w:sz="6" w:space="0" w:color="auto"/>
              <w:left w:val="single" w:sz="6" w:space="0" w:color="auto"/>
              <w:bottom w:val="single" w:sz="6" w:space="0" w:color="auto"/>
              <w:right w:val="single" w:sz="6" w:space="0" w:color="auto"/>
            </w:tcBorders>
          </w:tcPr>
          <w:p w14:paraId="7878FAA4" w14:textId="51DDB1D5" w:rsidR="00544330" w:rsidRPr="005F6208" w:rsidRDefault="000553BE" w:rsidP="005F63C6">
            <w:pPr>
              <w:pStyle w:val="ListParagraph"/>
              <w:numPr>
                <w:ilvl w:val="0"/>
                <w:numId w:val="10"/>
              </w:numPr>
              <w:tabs>
                <w:tab w:val="left" w:pos="426"/>
              </w:tabs>
              <w:rPr>
                <w:rFonts w:ascii="Arial" w:hAnsi="Arial" w:cs="Arial"/>
                <w:b/>
                <w:bCs/>
                <w:sz w:val="20"/>
                <w:szCs w:val="20"/>
              </w:rPr>
            </w:pPr>
            <w:r w:rsidRPr="005F6208">
              <w:rPr>
                <w:rFonts w:ascii="Arial" w:hAnsi="Arial" w:cs="Arial"/>
                <w:b/>
                <w:bCs/>
                <w:sz w:val="20"/>
                <w:szCs w:val="20"/>
              </w:rPr>
              <w:t>How will you protect the data of those involved?</w:t>
            </w:r>
          </w:p>
          <w:p w14:paraId="54345A3E" w14:textId="60FE3FB3" w:rsidR="00544330" w:rsidRDefault="00544330" w:rsidP="00544330">
            <w:pPr>
              <w:tabs>
                <w:tab w:val="left" w:pos="284"/>
              </w:tabs>
              <w:rPr>
                <w:rFonts w:ascii="Arial" w:hAnsi="Arial" w:cs="Arial"/>
                <w:b/>
                <w:bCs/>
                <w:sz w:val="20"/>
                <w:szCs w:val="20"/>
              </w:rPr>
            </w:pPr>
          </w:p>
          <w:p w14:paraId="14DEA557" w14:textId="318F6B34" w:rsidR="00D95F78" w:rsidRDefault="00D95F78" w:rsidP="00544330">
            <w:pPr>
              <w:tabs>
                <w:tab w:val="left" w:pos="284"/>
              </w:tabs>
              <w:rPr>
                <w:rFonts w:ascii="Arial" w:hAnsi="Arial" w:cs="Arial"/>
                <w:sz w:val="20"/>
                <w:szCs w:val="20"/>
              </w:rPr>
            </w:pPr>
            <w:r>
              <w:rPr>
                <w:rFonts w:ascii="Arial" w:hAnsi="Arial" w:cs="Arial"/>
                <w:sz w:val="20"/>
                <w:szCs w:val="20"/>
              </w:rPr>
              <w:t xml:space="preserve">We will be hiring a professional photographer to document </w:t>
            </w:r>
            <w:r w:rsidR="003945C5">
              <w:rPr>
                <w:rFonts w:ascii="Arial" w:hAnsi="Arial" w:cs="Arial"/>
                <w:sz w:val="20"/>
                <w:szCs w:val="20"/>
              </w:rPr>
              <w:t xml:space="preserve">each outcome showcased at </w:t>
            </w:r>
            <w:r>
              <w:rPr>
                <w:rFonts w:ascii="Arial" w:hAnsi="Arial" w:cs="Arial"/>
                <w:sz w:val="20"/>
                <w:szCs w:val="20"/>
              </w:rPr>
              <w:t>the Formative Assessment session, which we will inform the students of in advance.</w:t>
            </w:r>
            <w:r w:rsidR="003945C5">
              <w:rPr>
                <w:rFonts w:ascii="Arial" w:hAnsi="Arial" w:cs="Arial"/>
                <w:sz w:val="20"/>
                <w:szCs w:val="20"/>
              </w:rPr>
              <w:t xml:space="preserve"> The idea behind employing a photographer to document the event is not only to document the outcomes of the project for the Action Research Project, but also to help aid the students in evidencing the ‘Realisation’ Learning Outcome in their </w:t>
            </w:r>
            <w:proofErr w:type="gramStart"/>
            <w:r w:rsidR="003945C5">
              <w:rPr>
                <w:rFonts w:ascii="Arial" w:hAnsi="Arial" w:cs="Arial"/>
                <w:sz w:val="20"/>
                <w:szCs w:val="20"/>
              </w:rPr>
              <w:t>assessment, and</w:t>
            </w:r>
            <w:proofErr w:type="gramEnd"/>
            <w:r w:rsidR="003945C5">
              <w:rPr>
                <w:rFonts w:ascii="Arial" w:hAnsi="Arial" w:cs="Arial"/>
                <w:sz w:val="20"/>
                <w:szCs w:val="20"/>
              </w:rPr>
              <w:t xml:space="preserve"> help build their portfolio.</w:t>
            </w:r>
            <w:r>
              <w:rPr>
                <w:rFonts w:ascii="Arial" w:hAnsi="Arial" w:cs="Arial"/>
                <w:sz w:val="20"/>
                <w:szCs w:val="20"/>
              </w:rPr>
              <w:t xml:space="preserve"> The photographer and team managing the files will operate under an ‘opt out’ system, meaning, if </w:t>
            </w:r>
            <w:r>
              <w:rPr>
                <w:rFonts w:ascii="Arial" w:hAnsi="Arial" w:cs="Arial"/>
                <w:sz w:val="20"/>
                <w:szCs w:val="20"/>
              </w:rPr>
              <w:lastRenderedPageBreak/>
              <w:t xml:space="preserve">any students contact any member of staff and ask for any photos of them </w:t>
            </w:r>
            <w:r w:rsidR="003945C5">
              <w:rPr>
                <w:rFonts w:ascii="Arial" w:hAnsi="Arial" w:cs="Arial"/>
                <w:sz w:val="20"/>
                <w:szCs w:val="20"/>
              </w:rPr>
              <w:t>not to be included in public documentation of the event, these files will be sent to the student individually (for personal/assessment/portfolio use</w:t>
            </w:r>
            <w:r w:rsidR="0098756B">
              <w:rPr>
                <w:rFonts w:ascii="Arial" w:hAnsi="Arial" w:cs="Arial"/>
                <w:sz w:val="20"/>
                <w:szCs w:val="20"/>
              </w:rPr>
              <w:t>)</w:t>
            </w:r>
            <w:r w:rsidR="003945C5">
              <w:rPr>
                <w:rFonts w:ascii="Arial" w:hAnsi="Arial" w:cs="Arial"/>
                <w:sz w:val="20"/>
                <w:szCs w:val="20"/>
              </w:rPr>
              <w:t>, and taken out of the collective drive before it is shared with the student/staff cohort.</w:t>
            </w:r>
          </w:p>
          <w:p w14:paraId="618F8E40" w14:textId="5B51170C" w:rsidR="003945C5" w:rsidRDefault="003945C5" w:rsidP="00544330">
            <w:pPr>
              <w:tabs>
                <w:tab w:val="left" w:pos="284"/>
              </w:tabs>
              <w:rPr>
                <w:rFonts w:ascii="Arial" w:hAnsi="Arial" w:cs="Arial"/>
                <w:sz w:val="20"/>
                <w:szCs w:val="20"/>
              </w:rPr>
            </w:pPr>
          </w:p>
          <w:p w14:paraId="50EE137B" w14:textId="190E0480" w:rsidR="003945C5" w:rsidRDefault="003945C5" w:rsidP="00544330">
            <w:pPr>
              <w:tabs>
                <w:tab w:val="left" w:pos="284"/>
              </w:tabs>
              <w:rPr>
                <w:rFonts w:ascii="Arial" w:hAnsi="Arial" w:cs="Arial"/>
                <w:sz w:val="20"/>
                <w:szCs w:val="20"/>
              </w:rPr>
            </w:pPr>
            <w:r>
              <w:rPr>
                <w:rFonts w:ascii="Arial" w:hAnsi="Arial" w:cs="Arial"/>
                <w:sz w:val="20"/>
                <w:szCs w:val="20"/>
              </w:rPr>
              <w:t xml:space="preserve">UAL data will be gathered by the admin team in the form of a standard Unit Feedback Survey, which is sent out by our admin team at the end of every unit. Any access </w:t>
            </w:r>
            <w:r w:rsidR="0098756B">
              <w:rPr>
                <w:rFonts w:ascii="Arial" w:hAnsi="Arial" w:cs="Arial"/>
                <w:sz w:val="20"/>
                <w:szCs w:val="20"/>
              </w:rPr>
              <w:t xml:space="preserve">I have </w:t>
            </w:r>
            <w:r>
              <w:rPr>
                <w:rFonts w:ascii="Arial" w:hAnsi="Arial" w:cs="Arial"/>
                <w:sz w:val="20"/>
                <w:szCs w:val="20"/>
              </w:rPr>
              <w:t>to this data will be completely anonymised</w:t>
            </w:r>
            <w:r w:rsidR="0098756B">
              <w:rPr>
                <w:rFonts w:ascii="Arial" w:hAnsi="Arial" w:cs="Arial"/>
                <w:sz w:val="20"/>
                <w:szCs w:val="20"/>
              </w:rPr>
              <w:t>, and engagement with this data gathering will be non-compulsory and open to the entire cohort.</w:t>
            </w:r>
          </w:p>
          <w:p w14:paraId="77549AA4" w14:textId="03BD8B1B" w:rsidR="0098756B" w:rsidRDefault="0098756B" w:rsidP="00544330">
            <w:pPr>
              <w:tabs>
                <w:tab w:val="left" w:pos="284"/>
              </w:tabs>
              <w:rPr>
                <w:rFonts w:ascii="Arial" w:hAnsi="Arial" w:cs="Arial"/>
                <w:sz w:val="20"/>
                <w:szCs w:val="20"/>
              </w:rPr>
            </w:pPr>
          </w:p>
          <w:p w14:paraId="7F2C5CE1" w14:textId="49CF6436" w:rsidR="0098756B" w:rsidRDefault="0098756B" w:rsidP="0098756B">
            <w:pPr>
              <w:tabs>
                <w:tab w:val="left" w:pos="284"/>
              </w:tabs>
              <w:rPr>
                <w:rFonts w:ascii="Arial" w:hAnsi="Arial" w:cs="Arial"/>
                <w:sz w:val="20"/>
                <w:szCs w:val="20"/>
              </w:rPr>
            </w:pPr>
            <w:r>
              <w:rPr>
                <w:rFonts w:ascii="Arial" w:hAnsi="Arial" w:cs="Arial"/>
                <w:sz w:val="20"/>
                <w:szCs w:val="20"/>
              </w:rPr>
              <w:t xml:space="preserve">Anecdotal data will also be gathered in the form of </w:t>
            </w:r>
            <w:r>
              <w:rPr>
                <w:rFonts w:ascii="Arial" w:hAnsi="Arial" w:cs="Arial"/>
                <w:sz w:val="20"/>
                <w:szCs w:val="20"/>
              </w:rPr>
              <w:t xml:space="preserve">any verbal </w:t>
            </w:r>
            <w:r>
              <w:rPr>
                <w:rFonts w:ascii="Arial" w:hAnsi="Arial" w:cs="Arial"/>
                <w:sz w:val="20"/>
                <w:szCs w:val="20"/>
              </w:rPr>
              <w:t xml:space="preserve">feedback on </w:t>
            </w:r>
            <w:r>
              <w:rPr>
                <w:rFonts w:ascii="Arial" w:hAnsi="Arial" w:cs="Arial"/>
                <w:sz w:val="20"/>
                <w:szCs w:val="20"/>
              </w:rPr>
              <w:t>the project</w:t>
            </w:r>
            <w:r>
              <w:rPr>
                <w:rFonts w:ascii="Arial" w:hAnsi="Arial" w:cs="Arial"/>
                <w:sz w:val="20"/>
                <w:szCs w:val="20"/>
              </w:rPr>
              <w:t>. The gathering of this feedback will be done by me in open, non-compulsory conversations with the class, and I will ensure to state that any feedback offered may be included in my PgCert project work — I will then only include feedback if the student[s] agree[s] to this. I will also ensure that the invitation to offer feedback in response to the project is open to the entire cohort, and that students can update/amend any opinions offered</w:t>
            </w:r>
            <w:r>
              <w:rPr>
                <w:rFonts w:ascii="Arial" w:hAnsi="Arial" w:cs="Arial"/>
                <w:sz w:val="20"/>
                <w:szCs w:val="20"/>
              </w:rPr>
              <w:t>,</w:t>
            </w:r>
            <w:r>
              <w:rPr>
                <w:rFonts w:ascii="Arial" w:hAnsi="Arial" w:cs="Arial"/>
                <w:sz w:val="20"/>
                <w:szCs w:val="20"/>
              </w:rPr>
              <w:t xml:space="preserve"> should they wish to</w:t>
            </w:r>
            <w:r>
              <w:rPr>
                <w:rFonts w:ascii="Arial" w:hAnsi="Arial" w:cs="Arial"/>
                <w:sz w:val="20"/>
                <w:szCs w:val="20"/>
              </w:rPr>
              <w:t>,</w:t>
            </w:r>
            <w:r>
              <w:rPr>
                <w:rFonts w:ascii="Arial" w:hAnsi="Arial" w:cs="Arial"/>
                <w:sz w:val="20"/>
                <w:szCs w:val="20"/>
              </w:rPr>
              <w:t xml:space="preserve"> during any stage of the project.</w:t>
            </w:r>
          </w:p>
          <w:p w14:paraId="198E324C" w14:textId="77777777" w:rsidR="0098756B" w:rsidRPr="00D95F78" w:rsidRDefault="0098756B" w:rsidP="00544330">
            <w:pPr>
              <w:tabs>
                <w:tab w:val="left" w:pos="284"/>
              </w:tabs>
              <w:rPr>
                <w:rFonts w:ascii="Arial" w:hAnsi="Arial" w:cs="Arial"/>
                <w:sz w:val="20"/>
                <w:szCs w:val="20"/>
              </w:rPr>
            </w:pPr>
          </w:p>
          <w:p w14:paraId="23FC4B9E" w14:textId="5DE4FA3D" w:rsidR="00D9214D" w:rsidRPr="005F6208" w:rsidRDefault="00D9214D" w:rsidP="000553BE">
            <w:pPr>
              <w:tabs>
                <w:tab w:val="left" w:pos="284"/>
              </w:tabs>
              <w:rPr>
                <w:rFonts w:ascii="Arial" w:hAnsi="Arial" w:cs="Arial"/>
                <w:b/>
                <w:bCs/>
                <w:sz w:val="20"/>
                <w:szCs w:val="20"/>
              </w:rPr>
            </w:pPr>
          </w:p>
        </w:tc>
      </w:tr>
      <w:tr w:rsidR="00544330" w:rsidRPr="005F6208" w14:paraId="06BC8D4B" w14:textId="77777777" w:rsidTr="00544330">
        <w:trPr>
          <w:trHeight w:val="1182"/>
        </w:trPr>
        <w:tc>
          <w:tcPr>
            <w:tcW w:w="8613" w:type="dxa"/>
            <w:tcBorders>
              <w:top w:val="single" w:sz="6" w:space="0" w:color="auto"/>
              <w:left w:val="single" w:sz="6" w:space="0" w:color="auto"/>
              <w:bottom w:val="single" w:sz="6" w:space="0" w:color="auto"/>
              <w:right w:val="single" w:sz="6" w:space="0" w:color="auto"/>
            </w:tcBorders>
          </w:tcPr>
          <w:p w14:paraId="5799A05B" w14:textId="47CD3C61" w:rsidR="00544330" w:rsidRPr="005F6208" w:rsidRDefault="000553BE" w:rsidP="005F63C6">
            <w:pPr>
              <w:pStyle w:val="ListParagraph"/>
              <w:numPr>
                <w:ilvl w:val="0"/>
                <w:numId w:val="10"/>
              </w:numPr>
              <w:rPr>
                <w:rFonts w:ascii="Arial" w:hAnsi="Arial" w:cs="Arial"/>
                <w:bCs/>
                <w:sz w:val="20"/>
                <w:szCs w:val="20"/>
              </w:rPr>
            </w:pPr>
            <w:r w:rsidRPr="005F6208">
              <w:rPr>
                <w:rFonts w:ascii="Arial" w:hAnsi="Arial" w:cs="Arial"/>
                <w:b/>
                <w:bCs/>
                <w:sz w:val="20"/>
                <w:szCs w:val="20"/>
              </w:rPr>
              <w:lastRenderedPageBreak/>
              <w:t>How will you work with your participants in an ethical way?</w:t>
            </w:r>
          </w:p>
          <w:p w14:paraId="3BA9A6F0" w14:textId="77777777" w:rsidR="00544330" w:rsidRPr="005F6208" w:rsidRDefault="00544330" w:rsidP="00544330">
            <w:pPr>
              <w:rPr>
                <w:rFonts w:ascii="Arial" w:hAnsi="Arial" w:cs="Arial"/>
                <w:bCs/>
                <w:sz w:val="20"/>
                <w:szCs w:val="20"/>
              </w:rPr>
            </w:pPr>
          </w:p>
          <w:p w14:paraId="1DD6E395" w14:textId="4B350A5D" w:rsidR="00DB527E" w:rsidRDefault="009D1CF8" w:rsidP="000553BE">
            <w:pPr>
              <w:rPr>
                <w:rFonts w:ascii="Arial" w:hAnsi="Arial" w:cs="Arial"/>
                <w:bCs/>
                <w:sz w:val="20"/>
                <w:szCs w:val="20"/>
              </w:rPr>
            </w:pPr>
            <w:r w:rsidRPr="005F6208">
              <w:rPr>
                <w:rFonts w:ascii="Arial" w:hAnsi="Arial" w:cs="Arial"/>
                <w:bCs/>
                <w:sz w:val="20"/>
                <w:szCs w:val="20"/>
              </w:rPr>
              <w:t>I will be transparent in my intentions for the</w:t>
            </w:r>
            <w:r w:rsidR="008A23D8">
              <w:rPr>
                <w:rFonts w:ascii="Arial" w:hAnsi="Arial" w:cs="Arial"/>
                <w:bCs/>
                <w:sz w:val="20"/>
                <w:szCs w:val="20"/>
              </w:rPr>
              <w:t xml:space="preserve"> project in relation to my PgCert</w:t>
            </w:r>
            <w:r w:rsidR="00DB527E">
              <w:rPr>
                <w:rFonts w:ascii="Arial" w:hAnsi="Arial" w:cs="Arial"/>
                <w:bCs/>
                <w:sz w:val="20"/>
                <w:szCs w:val="20"/>
              </w:rPr>
              <w:t xml:space="preserve">. Creating an open, </w:t>
            </w:r>
            <w:proofErr w:type="gramStart"/>
            <w:r w:rsidR="00DB527E">
              <w:rPr>
                <w:rFonts w:ascii="Arial" w:hAnsi="Arial" w:cs="Arial"/>
                <w:bCs/>
                <w:sz w:val="20"/>
                <w:szCs w:val="20"/>
              </w:rPr>
              <w:t>safe</w:t>
            </w:r>
            <w:proofErr w:type="gramEnd"/>
            <w:r w:rsidR="00DB527E">
              <w:rPr>
                <w:rFonts w:ascii="Arial" w:hAnsi="Arial" w:cs="Arial"/>
                <w:bCs/>
                <w:sz w:val="20"/>
                <w:szCs w:val="20"/>
              </w:rPr>
              <w:t xml:space="preserve"> and creative environment will be essential to the success of the project, and the </w:t>
            </w:r>
            <w:r w:rsidR="004F4DA2">
              <w:rPr>
                <w:rFonts w:ascii="Arial" w:hAnsi="Arial" w:cs="Arial"/>
                <w:bCs/>
                <w:sz w:val="20"/>
                <w:szCs w:val="20"/>
              </w:rPr>
              <w:t xml:space="preserve">students will be supported and educated in the collaborative </w:t>
            </w:r>
            <w:r w:rsidR="00DB527E">
              <w:rPr>
                <w:rFonts w:ascii="Arial" w:hAnsi="Arial" w:cs="Arial"/>
                <w:bCs/>
                <w:sz w:val="20"/>
                <w:szCs w:val="20"/>
              </w:rPr>
              <w:t xml:space="preserve">ethics involved in maintaining this </w:t>
            </w:r>
            <w:r w:rsidR="004F4DA2">
              <w:rPr>
                <w:rFonts w:ascii="Arial" w:hAnsi="Arial" w:cs="Arial"/>
                <w:bCs/>
                <w:sz w:val="20"/>
                <w:szCs w:val="20"/>
              </w:rPr>
              <w:t>learning environment throughout the project</w:t>
            </w:r>
            <w:r w:rsidR="00D2227B">
              <w:rPr>
                <w:rFonts w:ascii="Arial" w:hAnsi="Arial" w:cs="Arial"/>
                <w:bCs/>
                <w:sz w:val="20"/>
                <w:szCs w:val="20"/>
              </w:rPr>
              <w:t xml:space="preserve"> —</w:t>
            </w:r>
            <w:r w:rsidR="004F4DA2">
              <w:rPr>
                <w:rFonts w:ascii="Arial" w:hAnsi="Arial" w:cs="Arial"/>
                <w:bCs/>
                <w:sz w:val="20"/>
                <w:szCs w:val="20"/>
              </w:rPr>
              <w:t xml:space="preserve"> through various learning resources and discussions. </w:t>
            </w:r>
          </w:p>
          <w:p w14:paraId="42DF10D8" w14:textId="77777777" w:rsidR="000553BE" w:rsidRPr="005F6208" w:rsidRDefault="000553BE" w:rsidP="000553BE">
            <w:pPr>
              <w:rPr>
                <w:rFonts w:ascii="Arial" w:hAnsi="Arial" w:cs="Arial"/>
                <w:bCs/>
                <w:sz w:val="20"/>
                <w:szCs w:val="20"/>
              </w:rPr>
            </w:pPr>
          </w:p>
          <w:p w14:paraId="2BE18BCA" w14:textId="77777777" w:rsidR="000553BE" w:rsidRPr="005F6208" w:rsidRDefault="000553BE" w:rsidP="000553BE">
            <w:pPr>
              <w:rPr>
                <w:rFonts w:ascii="Arial" w:hAnsi="Arial" w:cs="Arial"/>
                <w:b/>
                <w:sz w:val="20"/>
                <w:szCs w:val="20"/>
              </w:rPr>
            </w:pPr>
          </w:p>
        </w:tc>
      </w:tr>
    </w:tbl>
    <w:p w14:paraId="7F1D85C5" w14:textId="5A0049CB" w:rsidR="00B8361C" w:rsidRDefault="00B8361C">
      <w:pPr>
        <w:rPr>
          <w:rFonts w:ascii="Arial" w:hAnsi="Arial" w:cs="Arial"/>
          <w:sz w:val="20"/>
          <w:szCs w:val="20"/>
        </w:rPr>
      </w:pPr>
    </w:p>
    <w:p w14:paraId="581BC7BD" w14:textId="5906FBF4" w:rsidR="003128B5" w:rsidRDefault="003128B5">
      <w:pPr>
        <w:rPr>
          <w:rFonts w:ascii="Arial" w:hAnsi="Arial" w:cs="Arial"/>
          <w:sz w:val="20"/>
          <w:szCs w:val="20"/>
        </w:rPr>
      </w:pPr>
      <w:r w:rsidRPr="003128B5">
        <w:rPr>
          <w:rFonts w:ascii="Arial" w:hAnsi="Arial" w:cs="Arial"/>
          <w:b/>
          <w:bCs/>
          <w:sz w:val="20"/>
          <w:szCs w:val="20"/>
        </w:rPr>
        <w:t xml:space="preserve">Figures: </w:t>
      </w:r>
      <w:r>
        <w:rPr>
          <w:rFonts w:ascii="Arial" w:hAnsi="Arial" w:cs="Arial"/>
          <w:sz w:val="20"/>
          <w:szCs w:val="20"/>
        </w:rPr>
        <w:t xml:space="preserve">A selection of dashboards from UAL </w:t>
      </w:r>
      <w:proofErr w:type="spellStart"/>
      <w:r>
        <w:rPr>
          <w:rFonts w:ascii="Arial" w:hAnsi="Arial" w:cs="Arial"/>
          <w:sz w:val="20"/>
          <w:szCs w:val="20"/>
        </w:rPr>
        <w:t>ActiveDashboards</w:t>
      </w:r>
      <w:proofErr w:type="spellEnd"/>
      <w:r>
        <w:rPr>
          <w:rFonts w:ascii="Arial" w:hAnsi="Arial" w:cs="Arial"/>
          <w:sz w:val="20"/>
          <w:szCs w:val="20"/>
        </w:rPr>
        <w:t>: Student Profiles — Level 4 BA (hons) Illustration and Visual Media 2024/45 are attached below:</w:t>
      </w:r>
    </w:p>
    <w:p w14:paraId="7BFC9D5F" w14:textId="252E4EA2" w:rsidR="003128B5" w:rsidRDefault="003128B5">
      <w:pPr>
        <w:rPr>
          <w:rFonts w:ascii="Arial" w:hAnsi="Arial" w:cs="Arial"/>
          <w:sz w:val="20"/>
          <w:szCs w:val="20"/>
        </w:rPr>
      </w:pPr>
    </w:p>
    <w:p w14:paraId="7C8B5FE9" w14:textId="5BC8C1CA" w:rsidR="003128B5" w:rsidRDefault="003128B5">
      <w:pPr>
        <w:rPr>
          <w:rFonts w:ascii="Arial" w:hAnsi="Arial" w:cs="Arial"/>
          <w:sz w:val="20"/>
          <w:szCs w:val="20"/>
        </w:rPr>
      </w:pPr>
      <w:r>
        <w:rPr>
          <w:rFonts w:ascii="Arial" w:hAnsi="Arial" w:cs="Arial"/>
          <w:sz w:val="20"/>
          <w:szCs w:val="20"/>
        </w:rPr>
        <w:t>Religion:</w:t>
      </w:r>
    </w:p>
    <w:p w14:paraId="457249D3" w14:textId="4C86F360" w:rsidR="003128B5" w:rsidRDefault="003128B5">
      <w:pPr>
        <w:rPr>
          <w:rFonts w:ascii="Arial" w:hAnsi="Arial" w:cs="Arial"/>
          <w:sz w:val="20"/>
          <w:szCs w:val="20"/>
        </w:rPr>
      </w:pPr>
    </w:p>
    <w:p w14:paraId="00BE0CDF" w14:textId="77777777" w:rsidR="003128B5" w:rsidRDefault="003128B5">
      <w:pPr>
        <w:rPr>
          <w:rFonts w:ascii="Arial" w:hAnsi="Arial" w:cs="Arial"/>
          <w:sz w:val="20"/>
          <w:szCs w:val="20"/>
        </w:rPr>
      </w:pPr>
      <w:r>
        <w:rPr>
          <w:rFonts w:ascii="Arial" w:hAnsi="Arial" w:cs="Arial"/>
          <w:noProof/>
          <w:sz w:val="20"/>
          <w:szCs w:val="20"/>
        </w:rPr>
        <w:drawing>
          <wp:inline distT="0" distB="0" distL="0" distR="0" wp14:anchorId="0C15751C" wp14:editId="617B4788">
            <wp:extent cx="5270500" cy="2766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5270500" cy="2766695"/>
                    </a:xfrm>
                    <a:prstGeom prst="rect">
                      <a:avLst/>
                    </a:prstGeom>
                  </pic:spPr>
                </pic:pic>
              </a:graphicData>
            </a:graphic>
          </wp:inline>
        </w:drawing>
      </w:r>
    </w:p>
    <w:p w14:paraId="2C00383B" w14:textId="3FBF5912" w:rsidR="003128B5" w:rsidRDefault="003128B5">
      <w:pPr>
        <w:rPr>
          <w:rFonts w:ascii="Arial" w:hAnsi="Arial" w:cs="Arial"/>
          <w:sz w:val="20"/>
          <w:szCs w:val="20"/>
        </w:rPr>
      </w:pPr>
    </w:p>
    <w:p w14:paraId="60701DE5" w14:textId="4837D633" w:rsidR="003128B5" w:rsidRDefault="003128B5">
      <w:pPr>
        <w:rPr>
          <w:rFonts w:ascii="Arial" w:hAnsi="Arial" w:cs="Arial"/>
          <w:sz w:val="20"/>
          <w:szCs w:val="20"/>
        </w:rPr>
      </w:pPr>
      <w:r>
        <w:rPr>
          <w:rFonts w:ascii="Arial" w:hAnsi="Arial" w:cs="Arial"/>
          <w:sz w:val="20"/>
          <w:szCs w:val="20"/>
        </w:rPr>
        <w:t>Disability:</w:t>
      </w:r>
    </w:p>
    <w:p w14:paraId="10DF6D4D" w14:textId="6670DC37" w:rsidR="003128B5" w:rsidRDefault="003128B5">
      <w:pPr>
        <w:rPr>
          <w:rFonts w:ascii="Arial" w:hAnsi="Arial" w:cs="Arial"/>
          <w:sz w:val="20"/>
          <w:szCs w:val="20"/>
        </w:rPr>
      </w:pPr>
      <w:r>
        <w:rPr>
          <w:rFonts w:ascii="Arial" w:hAnsi="Arial" w:cs="Arial"/>
          <w:noProof/>
          <w:sz w:val="20"/>
          <w:szCs w:val="20"/>
        </w:rPr>
        <w:lastRenderedPageBreak/>
        <w:drawing>
          <wp:inline distT="0" distB="0" distL="0" distR="0" wp14:anchorId="4841D209" wp14:editId="34FB4DFF">
            <wp:extent cx="5270500" cy="27279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5270500" cy="2727960"/>
                    </a:xfrm>
                    <a:prstGeom prst="rect">
                      <a:avLst/>
                    </a:prstGeom>
                  </pic:spPr>
                </pic:pic>
              </a:graphicData>
            </a:graphic>
          </wp:inline>
        </w:drawing>
      </w:r>
    </w:p>
    <w:p w14:paraId="05493DD5" w14:textId="77777777" w:rsidR="003128B5" w:rsidRDefault="003128B5">
      <w:pPr>
        <w:rPr>
          <w:rFonts w:ascii="Arial" w:hAnsi="Arial" w:cs="Arial"/>
          <w:sz w:val="20"/>
          <w:szCs w:val="20"/>
        </w:rPr>
      </w:pPr>
    </w:p>
    <w:p w14:paraId="12BD217F" w14:textId="18A4CC95" w:rsidR="003128B5" w:rsidRDefault="003128B5">
      <w:pPr>
        <w:rPr>
          <w:rFonts w:ascii="Arial" w:hAnsi="Arial" w:cs="Arial"/>
          <w:sz w:val="20"/>
          <w:szCs w:val="20"/>
        </w:rPr>
      </w:pPr>
      <w:r>
        <w:rPr>
          <w:rFonts w:ascii="Arial" w:hAnsi="Arial" w:cs="Arial"/>
          <w:sz w:val="20"/>
          <w:szCs w:val="20"/>
        </w:rPr>
        <w:t>Ethnicity:</w:t>
      </w:r>
    </w:p>
    <w:p w14:paraId="0A48745D" w14:textId="77777777" w:rsidR="003128B5" w:rsidRDefault="003128B5">
      <w:pPr>
        <w:rPr>
          <w:rFonts w:ascii="Arial" w:hAnsi="Arial" w:cs="Arial"/>
          <w:sz w:val="20"/>
          <w:szCs w:val="20"/>
        </w:rPr>
      </w:pPr>
    </w:p>
    <w:p w14:paraId="70338DE7" w14:textId="21212D9C" w:rsidR="003128B5" w:rsidRPr="005F6208" w:rsidRDefault="003128B5">
      <w:pPr>
        <w:rPr>
          <w:rFonts w:ascii="Arial" w:hAnsi="Arial" w:cs="Arial"/>
          <w:sz w:val="20"/>
          <w:szCs w:val="20"/>
        </w:rPr>
      </w:pPr>
      <w:r>
        <w:rPr>
          <w:rFonts w:ascii="Arial" w:hAnsi="Arial" w:cs="Arial"/>
          <w:noProof/>
          <w:sz w:val="20"/>
          <w:szCs w:val="20"/>
        </w:rPr>
        <w:drawing>
          <wp:inline distT="0" distB="0" distL="0" distR="0" wp14:anchorId="342B6CC9" wp14:editId="4C3B0E2A">
            <wp:extent cx="5270500" cy="2728595"/>
            <wp:effectExtent l="0" t="0" r="0" b="1905"/>
            <wp:docPr id="4" name="Picture 4" descr="A blue pi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pie chart with white text&#10;&#10;Description automatically generated"/>
                    <pic:cNvPicPr/>
                  </pic:nvPicPr>
                  <pic:blipFill>
                    <a:blip r:embed="rId16"/>
                    <a:stretch>
                      <a:fillRect/>
                    </a:stretch>
                  </pic:blipFill>
                  <pic:spPr>
                    <a:xfrm>
                      <a:off x="0" y="0"/>
                      <a:ext cx="5270500" cy="2728595"/>
                    </a:xfrm>
                    <a:prstGeom prst="rect">
                      <a:avLst/>
                    </a:prstGeom>
                  </pic:spPr>
                </pic:pic>
              </a:graphicData>
            </a:graphic>
          </wp:inline>
        </w:drawing>
      </w:r>
    </w:p>
    <w:sectPr w:rsidR="003128B5" w:rsidRPr="005F6208" w:rsidSect="003F2168">
      <w:headerReference w:type="default" r:id="rId17"/>
      <w:footerReference w:type="even" r:id="rId18"/>
      <w:footerReference w:type="default" r:id="rId19"/>
      <w:headerReference w:type="first" r:id="rId20"/>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822A1" w14:textId="77777777" w:rsidR="005F51E1" w:rsidRDefault="005F51E1" w:rsidP="00544330">
      <w:r>
        <w:separator/>
      </w:r>
    </w:p>
  </w:endnote>
  <w:endnote w:type="continuationSeparator" w:id="0">
    <w:p w14:paraId="645789BA" w14:textId="77777777" w:rsidR="005F51E1" w:rsidRDefault="005F51E1" w:rsidP="0054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B3E92" w14:textId="77777777" w:rsidR="003F2168" w:rsidRDefault="003F2168" w:rsidP="00F14B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7C49A4" w14:textId="77777777" w:rsidR="003F2168" w:rsidRDefault="003F2168" w:rsidP="003F21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6FFD1" w14:textId="230C372B" w:rsidR="003F2168" w:rsidRPr="003F2168" w:rsidRDefault="003F2168" w:rsidP="00F14BA2">
    <w:pPr>
      <w:pStyle w:val="Footer"/>
      <w:framePr w:wrap="around" w:vAnchor="text" w:hAnchor="margin" w:xAlign="right" w:y="1"/>
      <w:rPr>
        <w:rStyle w:val="PageNumber"/>
        <w:rFonts w:ascii="Arial" w:hAnsi="Arial" w:cs="Arial"/>
        <w:sz w:val="16"/>
        <w:szCs w:val="16"/>
      </w:rPr>
    </w:pPr>
    <w:r w:rsidRPr="003F2168">
      <w:rPr>
        <w:rStyle w:val="PageNumber"/>
        <w:rFonts w:ascii="Arial" w:hAnsi="Arial" w:cs="Arial"/>
        <w:sz w:val="16"/>
        <w:szCs w:val="16"/>
      </w:rPr>
      <w:fldChar w:fldCharType="begin"/>
    </w:r>
    <w:r w:rsidRPr="003F2168">
      <w:rPr>
        <w:rStyle w:val="PageNumber"/>
        <w:rFonts w:ascii="Arial" w:hAnsi="Arial" w:cs="Arial"/>
        <w:sz w:val="16"/>
        <w:szCs w:val="16"/>
      </w:rPr>
      <w:instrText xml:space="preserve">PAGE  </w:instrText>
    </w:r>
    <w:r w:rsidRPr="003F2168">
      <w:rPr>
        <w:rStyle w:val="PageNumber"/>
        <w:rFonts w:ascii="Arial" w:hAnsi="Arial" w:cs="Arial"/>
        <w:sz w:val="16"/>
        <w:szCs w:val="16"/>
      </w:rPr>
      <w:fldChar w:fldCharType="separate"/>
    </w:r>
    <w:r w:rsidR="00C83062">
      <w:rPr>
        <w:rStyle w:val="PageNumber"/>
        <w:rFonts w:ascii="Arial" w:hAnsi="Arial" w:cs="Arial"/>
        <w:noProof/>
        <w:sz w:val="16"/>
        <w:szCs w:val="16"/>
      </w:rPr>
      <w:t>4</w:t>
    </w:r>
    <w:r w:rsidRPr="003F2168">
      <w:rPr>
        <w:rStyle w:val="PageNumber"/>
        <w:rFonts w:ascii="Arial" w:hAnsi="Arial" w:cs="Arial"/>
        <w:sz w:val="16"/>
        <w:szCs w:val="16"/>
      </w:rPr>
      <w:fldChar w:fldCharType="end"/>
    </w:r>
  </w:p>
  <w:p w14:paraId="13A0CF98" w14:textId="77777777" w:rsidR="003F2168" w:rsidRDefault="003F2168" w:rsidP="003F21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B0D44" w14:textId="77777777" w:rsidR="005F51E1" w:rsidRDefault="005F51E1" w:rsidP="00544330">
      <w:r>
        <w:separator/>
      </w:r>
    </w:p>
  </w:footnote>
  <w:footnote w:type="continuationSeparator" w:id="0">
    <w:p w14:paraId="745FF8B7" w14:textId="77777777" w:rsidR="005F51E1" w:rsidRDefault="005F51E1" w:rsidP="00544330">
      <w:r>
        <w:continuationSeparator/>
      </w:r>
    </w:p>
  </w:footnote>
  <w:footnote w:id="1">
    <w:p w14:paraId="7F9A82AA" w14:textId="5A64C6DD" w:rsidR="005F63C6" w:rsidRPr="003C78E1" w:rsidRDefault="005F63C6">
      <w:pPr>
        <w:pStyle w:val="FootnoteText"/>
        <w:rPr>
          <w:rFonts w:ascii="Arial" w:hAnsi="Arial" w:cs="Arial"/>
          <w:color w:val="000000" w:themeColor="text1"/>
          <w:sz w:val="16"/>
          <w:szCs w:val="16"/>
        </w:rPr>
      </w:pPr>
      <w:r w:rsidRPr="003C78E1">
        <w:rPr>
          <w:rStyle w:val="FootnoteReference"/>
          <w:rFonts w:ascii="Arial" w:hAnsi="Arial" w:cs="Arial"/>
          <w:color w:val="000000" w:themeColor="text1"/>
          <w:sz w:val="16"/>
          <w:szCs w:val="16"/>
        </w:rPr>
        <w:footnoteRef/>
      </w:r>
      <w:r w:rsidRPr="003C78E1">
        <w:rPr>
          <w:rFonts w:ascii="Arial" w:hAnsi="Arial" w:cs="Arial"/>
          <w:color w:val="000000" w:themeColor="text1"/>
          <w:sz w:val="16"/>
          <w:szCs w:val="16"/>
        </w:rPr>
        <w:t xml:space="preserve"> Research question borrowed and adapted from</w:t>
      </w:r>
      <w:r w:rsidR="00B40B6D" w:rsidRPr="003C78E1">
        <w:rPr>
          <w:rFonts w:ascii="Arial" w:hAnsi="Arial" w:cs="Arial"/>
          <w:color w:val="000000" w:themeColor="text1"/>
          <w:sz w:val="16"/>
          <w:szCs w:val="16"/>
        </w:rPr>
        <w:t>:</w:t>
      </w:r>
      <w:r w:rsidRPr="003C78E1">
        <w:rPr>
          <w:rFonts w:ascii="Arial" w:hAnsi="Arial" w:cs="Arial"/>
          <w:color w:val="000000" w:themeColor="text1"/>
          <w:sz w:val="16"/>
          <w:szCs w:val="16"/>
        </w:rPr>
        <w:t xml:space="preserve"> </w:t>
      </w:r>
      <w:proofErr w:type="spellStart"/>
      <w:r w:rsidRPr="003C78E1">
        <w:rPr>
          <w:rFonts w:ascii="Arial" w:hAnsi="Arial" w:cs="Arial"/>
          <w:color w:val="000000" w:themeColor="text1"/>
          <w:sz w:val="16"/>
          <w:szCs w:val="16"/>
        </w:rPr>
        <w:t>Fauchon</w:t>
      </w:r>
      <w:proofErr w:type="spellEnd"/>
      <w:r w:rsidRPr="003C78E1">
        <w:rPr>
          <w:rFonts w:ascii="Arial" w:hAnsi="Arial" w:cs="Arial"/>
          <w:color w:val="000000" w:themeColor="text1"/>
          <w:sz w:val="16"/>
          <w:szCs w:val="16"/>
        </w:rPr>
        <w:t xml:space="preserve">, Mireille (2024) </w:t>
      </w:r>
      <w:r w:rsidRPr="00B26790">
        <w:rPr>
          <w:rFonts w:ascii="Arial" w:hAnsi="Arial" w:cs="Arial"/>
          <w:i/>
          <w:iCs/>
          <w:color w:val="000000" w:themeColor="text1"/>
          <w:sz w:val="16"/>
          <w:szCs w:val="16"/>
        </w:rPr>
        <w:t>Illustration, Narrative and the Suffragette</w:t>
      </w:r>
      <w:r w:rsidRPr="003C78E1">
        <w:rPr>
          <w:rFonts w:ascii="Arial" w:hAnsi="Arial" w:cs="Arial"/>
          <w:color w:val="000000" w:themeColor="text1"/>
          <w:sz w:val="16"/>
          <w:szCs w:val="16"/>
        </w:rPr>
        <w:t>, Bloomsbury Publishing</w:t>
      </w:r>
      <w:r w:rsidR="00837EBE">
        <w:rPr>
          <w:rFonts w:ascii="Arial" w:hAnsi="Arial" w:cs="Arial"/>
          <w:color w:val="000000" w:themeColor="text1"/>
          <w:sz w:val="16"/>
          <w:szCs w:val="16"/>
        </w:rPr>
        <w:br/>
      </w:r>
    </w:p>
  </w:footnote>
  <w:footnote w:id="2">
    <w:p w14:paraId="654C2352" w14:textId="7E8F4E54" w:rsidR="003C78E1" w:rsidRDefault="000B6DA7" w:rsidP="003C78E1">
      <w:pPr>
        <w:rPr>
          <w:rFonts w:ascii="Arial" w:hAnsi="Arial" w:cs="Arial"/>
          <w:color w:val="000000" w:themeColor="text1"/>
          <w:sz w:val="16"/>
          <w:szCs w:val="16"/>
        </w:rPr>
      </w:pPr>
      <w:r w:rsidRPr="003C78E1">
        <w:rPr>
          <w:rStyle w:val="FootnoteReference"/>
          <w:rFonts w:ascii="Arial" w:hAnsi="Arial" w:cs="Arial"/>
          <w:color w:val="000000" w:themeColor="text1"/>
          <w:sz w:val="16"/>
          <w:szCs w:val="16"/>
        </w:rPr>
        <w:footnoteRef/>
      </w:r>
      <w:r w:rsidRPr="003C78E1">
        <w:rPr>
          <w:rFonts w:ascii="Arial" w:hAnsi="Arial" w:cs="Arial"/>
          <w:color w:val="000000" w:themeColor="text1"/>
          <w:sz w:val="16"/>
          <w:szCs w:val="16"/>
        </w:rPr>
        <w:t xml:space="preserve"> </w:t>
      </w:r>
      <w:proofErr w:type="gramStart"/>
      <w:r w:rsidR="00777C0B">
        <w:rPr>
          <w:rFonts w:ascii="Arial" w:hAnsi="Arial" w:cs="Arial"/>
          <w:color w:val="000000" w:themeColor="text1"/>
          <w:sz w:val="16"/>
          <w:szCs w:val="16"/>
        </w:rPr>
        <w:t>I.e.</w:t>
      </w:r>
      <w:proofErr w:type="gramEnd"/>
      <w:r w:rsidR="00777C0B">
        <w:rPr>
          <w:rFonts w:ascii="Arial" w:hAnsi="Arial" w:cs="Arial"/>
          <w:color w:val="000000" w:themeColor="text1"/>
          <w:sz w:val="16"/>
          <w:szCs w:val="16"/>
        </w:rPr>
        <w:t xml:space="preserve"> Students will not need to share anything inherently personal about their identities</w:t>
      </w:r>
      <w:r w:rsidR="00702707">
        <w:rPr>
          <w:rFonts w:ascii="Arial" w:hAnsi="Arial" w:cs="Arial"/>
          <w:color w:val="000000" w:themeColor="text1"/>
          <w:sz w:val="16"/>
          <w:szCs w:val="16"/>
        </w:rPr>
        <w:t>/selfhood</w:t>
      </w:r>
      <w:r w:rsidR="00777C0B">
        <w:rPr>
          <w:rFonts w:ascii="Arial" w:hAnsi="Arial" w:cs="Arial"/>
          <w:color w:val="000000" w:themeColor="text1"/>
          <w:sz w:val="16"/>
          <w:szCs w:val="16"/>
        </w:rPr>
        <w:t xml:space="preserve"> in order to engage with the</w:t>
      </w:r>
      <w:r w:rsidR="00535AC8">
        <w:rPr>
          <w:rFonts w:ascii="Arial" w:hAnsi="Arial" w:cs="Arial"/>
          <w:color w:val="000000" w:themeColor="text1"/>
          <w:sz w:val="16"/>
          <w:szCs w:val="16"/>
        </w:rPr>
        <w:t>mes of individuality within the</w:t>
      </w:r>
      <w:r w:rsidR="00777C0B">
        <w:rPr>
          <w:rFonts w:ascii="Arial" w:hAnsi="Arial" w:cs="Arial"/>
          <w:color w:val="000000" w:themeColor="text1"/>
          <w:sz w:val="16"/>
          <w:szCs w:val="16"/>
        </w:rPr>
        <w:t xml:space="preserve"> project if they do not wish to. </w:t>
      </w:r>
      <w:r w:rsidR="00B75405" w:rsidRPr="003C78E1">
        <w:rPr>
          <w:rFonts w:ascii="Arial" w:hAnsi="Arial" w:cs="Arial"/>
          <w:color w:val="000000" w:themeColor="text1"/>
          <w:sz w:val="16"/>
          <w:szCs w:val="16"/>
        </w:rPr>
        <w:t xml:space="preserve">In line this consideration, please see bibliography in </w:t>
      </w:r>
      <w:r w:rsidR="00837EBE">
        <w:rPr>
          <w:rFonts w:ascii="Arial" w:hAnsi="Arial" w:cs="Arial"/>
          <w:color w:val="000000" w:themeColor="text1"/>
          <w:sz w:val="16"/>
          <w:szCs w:val="16"/>
        </w:rPr>
        <w:t>the</w:t>
      </w:r>
      <w:r w:rsidRPr="003C78E1">
        <w:rPr>
          <w:rFonts w:ascii="Arial" w:hAnsi="Arial" w:cs="Arial"/>
          <w:color w:val="000000" w:themeColor="text1"/>
          <w:sz w:val="16"/>
          <w:szCs w:val="16"/>
        </w:rPr>
        <w:t xml:space="preserve"> IP Unit of the PgCert</w:t>
      </w:r>
      <w:r w:rsidR="00837EBE">
        <w:rPr>
          <w:rFonts w:ascii="Arial" w:hAnsi="Arial" w:cs="Arial"/>
          <w:color w:val="000000" w:themeColor="text1"/>
          <w:sz w:val="16"/>
          <w:szCs w:val="16"/>
        </w:rPr>
        <w:t xml:space="preserve"> blog</w:t>
      </w:r>
      <w:r w:rsidRPr="003C78E1">
        <w:rPr>
          <w:rFonts w:ascii="Arial" w:hAnsi="Arial" w:cs="Arial"/>
          <w:color w:val="000000" w:themeColor="text1"/>
          <w:sz w:val="16"/>
          <w:szCs w:val="16"/>
        </w:rPr>
        <w:t xml:space="preserve">, </w:t>
      </w:r>
      <w:r w:rsidR="00837EBE">
        <w:rPr>
          <w:rFonts w:ascii="Arial" w:hAnsi="Arial" w:cs="Arial"/>
          <w:color w:val="000000" w:themeColor="text1"/>
          <w:sz w:val="16"/>
          <w:szCs w:val="16"/>
        </w:rPr>
        <w:t>regarding</w:t>
      </w:r>
      <w:r w:rsidR="003C78E1">
        <w:rPr>
          <w:rFonts w:ascii="Arial" w:hAnsi="Arial" w:cs="Arial"/>
          <w:color w:val="000000" w:themeColor="text1"/>
          <w:sz w:val="16"/>
          <w:szCs w:val="16"/>
        </w:rPr>
        <w:t xml:space="preserve"> </w:t>
      </w:r>
      <w:r w:rsidR="00837EBE" w:rsidRPr="003C78E1">
        <w:rPr>
          <w:rFonts w:ascii="Arial" w:hAnsi="Arial" w:cs="Arial"/>
          <w:color w:val="000000" w:themeColor="text1"/>
          <w:sz w:val="16"/>
          <w:szCs w:val="16"/>
        </w:rPr>
        <w:t xml:space="preserve">the inherent risks that students </w:t>
      </w:r>
      <w:r w:rsidR="00777C0B">
        <w:rPr>
          <w:rFonts w:ascii="Arial" w:hAnsi="Arial" w:cs="Arial"/>
          <w:color w:val="000000" w:themeColor="text1"/>
          <w:sz w:val="16"/>
          <w:szCs w:val="16"/>
        </w:rPr>
        <w:t xml:space="preserve">can </w:t>
      </w:r>
      <w:r w:rsidR="00837EBE" w:rsidRPr="003C78E1">
        <w:rPr>
          <w:rFonts w:ascii="Arial" w:hAnsi="Arial" w:cs="Arial"/>
          <w:color w:val="000000" w:themeColor="text1"/>
          <w:sz w:val="16"/>
          <w:szCs w:val="16"/>
        </w:rPr>
        <w:t xml:space="preserve">face in revealing selfhood and intersectional </w:t>
      </w:r>
      <w:proofErr w:type="spellStart"/>
      <w:r w:rsidR="00837EBE" w:rsidRPr="003C78E1">
        <w:rPr>
          <w:rFonts w:ascii="Arial" w:hAnsi="Arial" w:cs="Arial"/>
          <w:color w:val="000000" w:themeColor="text1"/>
          <w:sz w:val="16"/>
          <w:szCs w:val="16"/>
        </w:rPr>
        <w:t>identit</w:t>
      </w:r>
      <w:r w:rsidR="00837EBE">
        <w:rPr>
          <w:rFonts w:ascii="Arial" w:hAnsi="Arial" w:cs="Arial"/>
          <w:color w:val="000000" w:themeColor="text1"/>
          <w:sz w:val="16"/>
          <w:szCs w:val="16"/>
        </w:rPr>
        <w:t>es</w:t>
      </w:r>
      <w:proofErr w:type="spellEnd"/>
      <w:r w:rsidR="00837EBE" w:rsidRPr="003C78E1">
        <w:rPr>
          <w:rFonts w:ascii="Arial" w:hAnsi="Arial" w:cs="Arial"/>
          <w:color w:val="000000" w:themeColor="text1"/>
          <w:sz w:val="16"/>
          <w:szCs w:val="16"/>
        </w:rPr>
        <w:t xml:space="preserve"> in the classroom</w:t>
      </w:r>
      <w:r w:rsidR="00837EBE">
        <w:rPr>
          <w:rFonts w:ascii="Arial" w:hAnsi="Arial" w:cs="Arial"/>
          <w:color w:val="000000" w:themeColor="text1"/>
          <w:sz w:val="16"/>
          <w:szCs w:val="16"/>
        </w:rPr>
        <w:t>, especially</w:t>
      </w:r>
      <w:r w:rsidR="003C78E1">
        <w:rPr>
          <w:rFonts w:ascii="Arial" w:hAnsi="Arial" w:cs="Arial"/>
          <w:color w:val="000000" w:themeColor="text1"/>
          <w:sz w:val="16"/>
          <w:szCs w:val="16"/>
        </w:rPr>
        <w:t xml:space="preserve"> in the</w:t>
      </w:r>
      <w:r w:rsidR="00B75405" w:rsidRPr="003C78E1">
        <w:rPr>
          <w:rFonts w:ascii="Arial" w:hAnsi="Arial" w:cs="Arial"/>
          <w:color w:val="000000" w:themeColor="text1"/>
          <w:sz w:val="16"/>
          <w:szCs w:val="16"/>
        </w:rPr>
        <w:t xml:space="preserve"> experience </w:t>
      </w:r>
      <w:r w:rsidR="003C78E1">
        <w:rPr>
          <w:rFonts w:ascii="Arial" w:hAnsi="Arial" w:cs="Arial"/>
          <w:color w:val="000000" w:themeColor="text1"/>
          <w:sz w:val="16"/>
          <w:szCs w:val="16"/>
        </w:rPr>
        <w:t xml:space="preserve">of students </w:t>
      </w:r>
      <w:r w:rsidR="003C78E1" w:rsidRPr="003C78E1">
        <w:rPr>
          <w:rFonts w:ascii="Arial" w:hAnsi="Arial" w:cs="Arial"/>
          <w:color w:val="000000" w:themeColor="text1"/>
          <w:sz w:val="16"/>
          <w:szCs w:val="16"/>
        </w:rPr>
        <w:t>who are</w:t>
      </w:r>
      <w:r w:rsidR="00B75405" w:rsidRPr="003C78E1">
        <w:rPr>
          <w:rFonts w:ascii="Arial" w:hAnsi="Arial" w:cs="Arial"/>
          <w:color w:val="000000" w:themeColor="text1"/>
          <w:sz w:val="16"/>
          <w:szCs w:val="16"/>
        </w:rPr>
        <w:t xml:space="preserve"> marginalised </w:t>
      </w:r>
      <w:r w:rsidR="003C78E1">
        <w:rPr>
          <w:rFonts w:ascii="Arial" w:hAnsi="Arial" w:cs="Arial"/>
          <w:color w:val="000000" w:themeColor="text1"/>
          <w:sz w:val="16"/>
          <w:szCs w:val="16"/>
        </w:rPr>
        <w:t xml:space="preserve">or </w:t>
      </w:r>
      <w:r w:rsidR="00837EBE">
        <w:rPr>
          <w:rFonts w:ascii="Arial" w:hAnsi="Arial" w:cs="Arial"/>
          <w:color w:val="000000" w:themeColor="text1"/>
          <w:sz w:val="16"/>
          <w:szCs w:val="16"/>
        </w:rPr>
        <w:t xml:space="preserve">embody </w:t>
      </w:r>
      <w:r w:rsidR="00B75405" w:rsidRPr="003C78E1">
        <w:rPr>
          <w:rFonts w:ascii="Arial" w:hAnsi="Arial" w:cs="Arial"/>
          <w:color w:val="000000" w:themeColor="text1"/>
          <w:sz w:val="16"/>
          <w:szCs w:val="16"/>
        </w:rPr>
        <w:t>protected characteristic</w:t>
      </w:r>
      <w:r w:rsidR="00837EBE">
        <w:rPr>
          <w:rFonts w:ascii="Arial" w:hAnsi="Arial" w:cs="Arial"/>
          <w:color w:val="000000" w:themeColor="text1"/>
          <w:sz w:val="16"/>
          <w:szCs w:val="16"/>
        </w:rPr>
        <w:t>s</w:t>
      </w:r>
      <w:r w:rsidR="00B75405" w:rsidRPr="003C78E1">
        <w:rPr>
          <w:rFonts w:ascii="Arial" w:hAnsi="Arial" w:cs="Arial"/>
          <w:color w:val="000000" w:themeColor="text1"/>
          <w:sz w:val="16"/>
          <w:szCs w:val="16"/>
        </w:rPr>
        <w:t>,</w:t>
      </w:r>
      <w:r w:rsidR="003C78E1" w:rsidRPr="003C78E1">
        <w:rPr>
          <w:rFonts w:ascii="Arial" w:hAnsi="Arial" w:cs="Arial"/>
          <w:color w:val="000000" w:themeColor="text1"/>
          <w:sz w:val="16"/>
          <w:szCs w:val="16"/>
        </w:rPr>
        <w:t xml:space="preserve"> such as </w:t>
      </w:r>
      <w:r w:rsidR="00777C0B">
        <w:rPr>
          <w:rFonts w:ascii="Arial" w:hAnsi="Arial" w:cs="Arial"/>
          <w:color w:val="000000" w:themeColor="text1"/>
          <w:sz w:val="16"/>
          <w:szCs w:val="16"/>
        </w:rPr>
        <w:t xml:space="preserve">protected characteristics in </w:t>
      </w:r>
      <w:r w:rsidR="003C78E1" w:rsidRPr="003C78E1">
        <w:rPr>
          <w:rFonts w:ascii="Arial" w:hAnsi="Arial" w:cs="Arial"/>
          <w:color w:val="000000" w:themeColor="text1"/>
          <w:sz w:val="16"/>
          <w:szCs w:val="16"/>
        </w:rPr>
        <w:t>race, religion, disability, gender, sexuality, and age</w:t>
      </w:r>
      <w:r w:rsidR="00777C0B">
        <w:rPr>
          <w:rFonts w:ascii="Arial" w:hAnsi="Arial" w:cs="Arial"/>
          <w:color w:val="000000" w:themeColor="text1"/>
          <w:sz w:val="16"/>
          <w:szCs w:val="16"/>
        </w:rPr>
        <w:t>:</w:t>
      </w:r>
      <w:r w:rsidR="00777C0B">
        <w:rPr>
          <w:rFonts w:ascii="Arial" w:hAnsi="Arial" w:cs="Arial"/>
          <w:color w:val="000000" w:themeColor="text1"/>
          <w:sz w:val="16"/>
          <w:szCs w:val="16"/>
        </w:rPr>
        <w:br/>
      </w:r>
    </w:p>
    <w:p w14:paraId="50CE8320" w14:textId="4C90AC42" w:rsidR="003C78E1" w:rsidRPr="003C78E1" w:rsidRDefault="003C78E1" w:rsidP="003C78E1">
      <w:pPr>
        <w:pStyle w:val="ListParagraph"/>
        <w:numPr>
          <w:ilvl w:val="0"/>
          <w:numId w:val="44"/>
        </w:numPr>
        <w:rPr>
          <w:rFonts w:ascii="Arial" w:hAnsi="Arial" w:cs="Arial"/>
          <w:color w:val="333333"/>
          <w:sz w:val="16"/>
          <w:szCs w:val="16"/>
          <w:shd w:val="clear" w:color="auto" w:fill="FFFFFF"/>
        </w:rPr>
      </w:pPr>
      <w:r w:rsidRPr="003C78E1">
        <w:rPr>
          <w:rFonts w:ascii="Arial" w:hAnsi="Arial" w:cs="Arial"/>
          <w:color w:val="333333"/>
          <w:sz w:val="16"/>
          <w:szCs w:val="16"/>
          <w:shd w:val="clear" w:color="auto" w:fill="FFFFFF"/>
        </w:rPr>
        <w:t>Bradbury, Alice (2020) </w:t>
      </w:r>
      <w:r w:rsidRPr="003C78E1">
        <w:rPr>
          <w:rFonts w:ascii="Arial" w:hAnsi="Arial" w:cs="Arial"/>
          <w:i/>
          <w:iCs/>
          <w:color w:val="333333"/>
          <w:sz w:val="16"/>
          <w:szCs w:val="16"/>
          <w:bdr w:val="none" w:sz="0" w:space="0" w:color="auto" w:frame="1"/>
        </w:rPr>
        <w:t>A Critical Race Theory Framework for Education Policy Analysis: The Case of Bilingual Learners and Assessment Policy in England, Race Ethnicity and Education</w:t>
      </w:r>
      <w:r w:rsidRPr="003C78E1">
        <w:rPr>
          <w:rFonts w:ascii="Arial" w:hAnsi="Arial" w:cs="Arial"/>
          <w:color w:val="333333"/>
          <w:sz w:val="16"/>
          <w:szCs w:val="16"/>
          <w:shd w:val="clear" w:color="auto" w:fill="FFFFFF"/>
        </w:rPr>
        <w:t>, 23:2, 241-260, DOI: 10.1080/13613324.2019.1599338</w:t>
      </w:r>
      <w:r>
        <w:rPr>
          <w:rFonts w:ascii="Arial" w:hAnsi="Arial" w:cs="Arial"/>
          <w:color w:val="333333"/>
          <w:sz w:val="16"/>
          <w:szCs w:val="16"/>
          <w:shd w:val="clear" w:color="auto" w:fill="FFFFFF"/>
        </w:rPr>
        <w:br/>
      </w:r>
    </w:p>
    <w:p w14:paraId="5C538DF1" w14:textId="652D2EB9" w:rsidR="003C78E1" w:rsidRPr="003C78E1" w:rsidRDefault="003C78E1" w:rsidP="003C78E1">
      <w:pPr>
        <w:pStyle w:val="ListParagraph"/>
        <w:numPr>
          <w:ilvl w:val="0"/>
          <w:numId w:val="43"/>
        </w:numPr>
        <w:rPr>
          <w:rFonts w:ascii="Arial" w:hAnsi="Arial" w:cs="Arial"/>
          <w:color w:val="333333"/>
          <w:sz w:val="16"/>
          <w:szCs w:val="16"/>
          <w:shd w:val="clear" w:color="auto" w:fill="FFFFFF"/>
        </w:rPr>
      </w:pPr>
      <w:r w:rsidRPr="003C78E1">
        <w:rPr>
          <w:rFonts w:ascii="Arial" w:hAnsi="Arial" w:cs="Arial"/>
          <w:color w:val="333333"/>
          <w:sz w:val="16"/>
          <w:szCs w:val="16"/>
          <w:shd w:val="clear" w:color="auto" w:fill="FFFFFF"/>
        </w:rPr>
        <w:t xml:space="preserve">Crenshaw, </w:t>
      </w:r>
      <w:proofErr w:type="spellStart"/>
      <w:r w:rsidRPr="003C78E1">
        <w:rPr>
          <w:rFonts w:ascii="Arial" w:hAnsi="Arial" w:cs="Arial"/>
          <w:color w:val="333333"/>
          <w:sz w:val="16"/>
          <w:szCs w:val="16"/>
          <w:shd w:val="clear" w:color="auto" w:fill="FFFFFF"/>
        </w:rPr>
        <w:t>Kimberlé</w:t>
      </w:r>
      <w:proofErr w:type="spellEnd"/>
      <w:r w:rsidRPr="003C78E1">
        <w:rPr>
          <w:rFonts w:ascii="Arial" w:hAnsi="Arial" w:cs="Arial"/>
          <w:color w:val="333333"/>
          <w:sz w:val="16"/>
          <w:szCs w:val="16"/>
          <w:shd w:val="clear" w:color="auto" w:fill="FFFFFF"/>
        </w:rPr>
        <w:t xml:space="preserve"> (1990) </w:t>
      </w:r>
      <w:r w:rsidRPr="003C78E1">
        <w:rPr>
          <w:rFonts w:ascii="Arial" w:hAnsi="Arial" w:cs="Arial"/>
          <w:i/>
          <w:iCs/>
          <w:color w:val="333333"/>
          <w:sz w:val="16"/>
          <w:szCs w:val="16"/>
          <w:bdr w:val="none" w:sz="0" w:space="0" w:color="auto" w:frame="1"/>
        </w:rPr>
        <w:t xml:space="preserve">Mapping the Margins: Intersectionality, Identity Politics, and Violence against Women of </w:t>
      </w:r>
      <w:proofErr w:type="spellStart"/>
      <w:r w:rsidRPr="003C78E1">
        <w:rPr>
          <w:rFonts w:ascii="Arial" w:hAnsi="Arial" w:cs="Arial"/>
          <w:i/>
          <w:iCs/>
          <w:color w:val="333333"/>
          <w:sz w:val="16"/>
          <w:szCs w:val="16"/>
          <w:bdr w:val="none" w:sz="0" w:space="0" w:color="auto" w:frame="1"/>
        </w:rPr>
        <w:t>Color</w:t>
      </w:r>
      <w:proofErr w:type="spellEnd"/>
      <w:r w:rsidRPr="003C78E1">
        <w:rPr>
          <w:rFonts w:ascii="Arial" w:hAnsi="Arial" w:cs="Arial"/>
          <w:color w:val="333333"/>
          <w:sz w:val="16"/>
          <w:szCs w:val="16"/>
          <w:shd w:val="clear" w:color="auto" w:fill="FFFFFF"/>
        </w:rPr>
        <w:t>. Stanford Law Review43 (6)</w:t>
      </w:r>
      <w:r>
        <w:rPr>
          <w:rFonts w:ascii="Arial" w:hAnsi="Arial" w:cs="Arial"/>
          <w:color w:val="333333"/>
          <w:sz w:val="16"/>
          <w:szCs w:val="16"/>
          <w:shd w:val="clear" w:color="auto" w:fill="FFFFFF"/>
        </w:rPr>
        <w:br/>
      </w:r>
    </w:p>
    <w:p w14:paraId="624EF865" w14:textId="75760AFE" w:rsidR="003C78E1" w:rsidRPr="003C78E1" w:rsidRDefault="003C78E1" w:rsidP="003C78E1">
      <w:pPr>
        <w:pStyle w:val="ListParagraph"/>
        <w:numPr>
          <w:ilvl w:val="0"/>
          <w:numId w:val="43"/>
        </w:numPr>
        <w:textAlignment w:val="baseline"/>
        <w:rPr>
          <w:rFonts w:ascii="Arial" w:hAnsi="Arial" w:cs="Arial"/>
          <w:color w:val="333333"/>
          <w:sz w:val="16"/>
          <w:szCs w:val="16"/>
        </w:rPr>
      </w:pPr>
      <w:r w:rsidRPr="003C78E1">
        <w:rPr>
          <w:rFonts w:ascii="Arial" w:hAnsi="Arial" w:cs="Arial"/>
          <w:color w:val="333333"/>
          <w:sz w:val="16"/>
          <w:szCs w:val="16"/>
        </w:rPr>
        <w:t>Eddo-Lodge, Reni (2017)</w:t>
      </w:r>
      <w:r w:rsidRPr="003C78E1">
        <w:rPr>
          <w:rStyle w:val="apple-converted-space"/>
          <w:rFonts w:ascii="Arial" w:hAnsi="Arial" w:cs="Arial"/>
          <w:color w:val="333333"/>
          <w:sz w:val="16"/>
          <w:szCs w:val="16"/>
        </w:rPr>
        <w:t> </w:t>
      </w:r>
      <w:r w:rsidRPr="003C78E1">
        <w:rPr>
          <w:rStyle w:val="Emphasis"/>
          <w:rFonts w:ascii="Arial" w:hAnsi="Arial" w:cs="Arial"/>
          <w:color w:val="333333"/>
          <w:sz w:val="16"/>
          <w:szCs w:val="16"/>
          <w:bdr w:val="none" w:sz="0" w:space="0" w:color="auto" w:frame="1"/>
        </w:rPr>
        <w:t xml:space="preserve">Why I’m No Longer Talking </w:t>
      </w:r>
      <w:proofErr w:type="gramStart"/>
      <w:r w:rsidRPr="003C78E1">
        <w:rPr>
          <w:rStyle w:val="Emphasis"/>
          <w:rFonts w:ascii="Arial" w:hAnsi="Arial" w:cs="Arial"/>
          <w:color w:val="333333"/>
          <w:sz w:val="16"/>
          <w:szCs w:val="16"/>
          <w:bdr w:val="none" w:sz="0" w:space="0" w:color="auto" w:frame="1"/>
        </w:rPr>
        <w:t>To</w:t>
      </w:r>
      <w:proofErr w:type="gramEnd"/>
      <w:r w:rsidRPr="003C78E1">
        <w:rPr>
          <w:rStyle w:val="Emphasis"/>
          <w:rFonts w:ascii="Arial" w:hAnsi="Arial" w:cs="Arial"/>
          <w:color w:val="333333"/>
          <w:sz w:val="16"/>
          <w:szCs w:val="16"/>
          <w:bdr w:val="none" w:sz="0" w:space="0" w:color="auto" w:frame="1"/>
        </w:rPr>
        <w:t xml:space="preserve"> White People About Race</w:t>
      </w:r>
      <w:r w:rsidRPr="003C78E1">
        <w:rPr>
          <w:rFonts w:ascii="Arial" w:hAnsi="Arial" w:cs="Arial"/>
          <w:color w:val="333333"/>
          <w:sz w:val="16"/>
          <w:szCs w:val="16"/>
        </w:rPr>
        <w:t>, Bloomsbury Publishing</w:t>
      </w:r>
      <w:r>
        <w:rPr>
          <w:rFonts w:ascii="Arial" w:hAnsi="Arial" w:cs="Arial"/>
          <w:color w:val="333333"/>
          <w:sz w:val="16"/>
          <w:szCs w:val="16"/>
        </w:rPr>
        <w:br/>
      </w:r>
    </w:p>
    <w:p w14:paraId="5B69254A" w14:textId="11666BBE" w:rsidR="003C78E1" w:rsidRPr="003C78E1" w:rsidRDefault="003C78E1" w:rsidP="003C78E1">
      <w:pPr>
        <w:pStyle w:val="ListParagraph"/>
        <w:numPr>
          <w:ilvl w:val="0"/>
          <w:numId w:val="43"/>
        </w:numPr>
        <w:textAlignment w:val="baseline"/>
        <w:rPr>
          <w:rFonts w:ascii="Arial" w:hAnsi="Arial" w:cs="Arial"/>
          <w:color w:val="333333"/>
          <w:sz w:val="16"/>
          <w:szCs w:val="16"/>
        </w:rPr>
      </w:pPr>
      <w:r w:rsidRPr="003C78E1">
        <w:rPr>
          <w:rFonts w:ascii="Arial" w:hAnsi="Arial" w:cs="Arial"/>
          <w:color w:val="333333"/>
          <w:sz w:val="16"/>
          <w:szCs w:val="16"/>
          <w:shd w:val="clear" w:color="auto" w:fill="FFFFFF"/>
        </w:rPr>
        <w:t>Garrett, Rhianna (2024) </w:t>
      </w:r>
      <w:r w:rsidRPr="003C78E1">
        <w:rPr>
          <w:rFonts w:ascii="Arial" w:hAnsi="Arial" w:cs="Arial"/>
          <w:i/>
          <w:iCs/>
          <w:color w:val="333333"/>
          <w:sz w:val="16"/>
          <w:szCs w:val="16"/>
          <w:bdr w:val="none" w:sz="0" w:space="0" w:color="auto" w:frame="1"/>
        </w:rPr>
        <w:t>Racism shapes careers: career trajectories and imagined futures of racialised minority PhDs in UK higher education, Globalisation, Societies and Education</w:t>
      </w:r>
      <w:r w:rsidRPr="003C78E1">
        <w:rPr>
          <w:rFonts w:ascii="Arial" w:hAnsi="Arial" w:cs="Arial"/>
          <w:color w:val="333333"/>
          <w:sz w:val="16"/>
          <w:szCs w:val="16"/>
          <w:shd w:val="clear" w:color="auto" w:fill="FFFFFF"/>
        </w:rPr>
        <w:t>, Routledge, DOI: 10.1080/14767724.2024.2307886</w:t>
      </w:r>
    </w:p>
    <w:p w14:paraId="6BC869BD" w14:textId="77777777" w:rsidR="003C78E1" w:rsidRPr="003C78E1" w:rsidRDefault="003C78E1" w:rsidP="003C78E1">
      <w:pPr>
        <w:pStyle w:val="ListParagraph"/>
        <w:rPr>
          <w:rFonts w:ascii="Arial" w:hAnsi="Arial" w:cs="Arial"/>
          <w:color w:val="333333"/>
          <w:sz w:val="16"/>
          <w:szCs w:val="16"/>
        </w:rPr>
      </w:pPr>
    </w:p>
    <w:p w14:paraId="5D35EEF4" w14:textId="3D3057FB" w:rsidR="003C78E1" w:rsidRPr="003C78E1" w:rsidRDefault="003C78E1" w:rsidP="003C78E1">
      <w:pPr>
        <w:pStyle w:val="ListParagraph"/>
        <w:numPr>
          <w:ilvl w:val="0"/>
          <w:numId w:val="43"/>
        </w:numPr>
        <w:textAlignment w:val="baseline"/>
        <w:rPr>
          <w:rFonts w:ascii="Arial" w:hAnsi="Arial" w:cs="Arial"/>
          <w:color w:val="333333"/>
          <w:sz w:val="16"/>
          <w:szCs w:val="16"/>
        </w:rPr>
      </w:pPr>
      <w:r w:rsidRPr="003C78E1">
        <w:rPr>
          <w:rFonts w:ascii="Arial" w:hAnsi="Arial" w:cs="Arial"/>
          <w:color w:val="333333"/>
          <w:sz w:val="16"/>
          <w:szCs w:val="16"/>
        </w:rPr>
        <w:t>Gillborn, David (2008)</w:t>
      </w:r>
      <w:r w:rsidRPr="003C78E1">
        <w:rPr>
          <w:rStyle w:val="apple-converted-space"/>
          <w:rFonts w:ascii="Arial" w:hAnsi="Arial" w:cs="Arial"/>
          <w:color w:val="333333"/>
          <w:sz w:val="16"/>
          <w:szCs w:val="16"/>
        </w:rPr>
        <w:t> </w:t>
      </w:r>
      <w:r w:rsidRPr="003C78E1">
        <w:rPr>
          <w:rStyle w:val="Emphasis"/>
          <w:rFonts w:ascii="Arial" w:hAnsi="Arial" w:cs="Arial"/>
          <w:color w:val="333333"/>
          <w:sz w:val="16"/>
          <w:szCs w:val="16"/>
          <w:bdr w:val="none" w:sz="0" w:space="0" w:color="auto" w:frame="1"/>
        </w:rPr>
        <w:t>Racism and Education: Coincidence or Conspiracy?</w:t>
      </w:r>
      <w:r w:rsidRPr="003C78E1">
        <w:rPr>
          <w:rStyle w:val="apple-converted-space"/>
          <w:rFonts w:ascii="Arial" w:hAnsi="Arial" w:cs="Arial"/>
          <w:color w:val="333333"/>
          <w:sz w:val="16"/>
          <w:szCs w:val="16"/>
        </w:rPr>
        <w:t> </w:t>
      </w:r>
      <w:r w:rsidRPr="003C78E1">
        <w:rPr>
          <w:rFonts w:ascii="Arial" w:hAnsi="Arial" w:cs="Arial"/>
          <w:color w:val="333333"/>
          <w:sz w:val="16"/>
          <w:szCs w:val="16"/>
        </w:rPr>
        <w:t>Routledge Books</w:t>
      </w:r>
      <w:r>
        <w:rPr>
          <w:rFonts w:ascii="Arial" w:hAnsi="Arial" w:cs="Arial"/>
          <w:color w:val="333333"/>
          <w:sz w:val="16"/>
          <w:szCs w:val="16"/>
        </w:rPr>
        <w:br/>
      </w:r>
    </w:p>
    <w:p w14:paraId="26B71FE7" w14:textId="02AC1087" w:rsidR="003C78E1" w:rsidRPr="003C78E1" w:rsidRDefault="003C78E1" w:rsidP="003C78E1">
      <w:pPr>
        <w:pStyle w:val="ListParagraph"/>
        <w:numPr>
          <w:ilvl w:val="0"/>
          <w:numId w:val="43"/>
        </w:numPr>
        <w:textAlignment w:val="baseline"/>
        <w:rPr>
          <w:rFonts w:ascii="Arial" w:hAnsi="Arial" w:cs="Arial"/>
          <w:color w:val="333333"/>
          <w:sz w:val="16"/>
          <w:szCs w:val="16"/>
        </w:rPr>
      </w:pPr>
      <w:r w:rsidRPr="003C78E1">
        <w:rPr>
          <w:rFonts w:ascii="Arial" w:hAnsi="Arial" w:cs="Arial"/>
          <w:color w:val="333333"/>
          <w:sz w:val="16"/>
          <w:szCs w:val="16"/>
          <w:shd w:val="clear" w:color="auto" w:fill="FFFFFF"/>
        </w:rPr>
        <w:t>hooks, bell (2000) </w:t>
      </w:r>
      <w:r w:rsidRPr="003C78E1">
        <w:rPr>
          <w:rFonts w:ascii="Arial" w:hAnsi="Arial" w:cs="Arial"/>
          <w:i/>
          <w:iCs/>
          <w:color w:val="333333"/>
          <w:sz w:val="16"/>
          <w:szCs w:val="16"/>
          <w:bdr w:val="none" w:sz="0" w:space="0" w:color="auto" w:frame="1"/>
        </w:rPr>
        <w:t>Where We Stand: Class Matters</w:t>
      </w:r>
      <w:r w:rsidRPr="003C78E1">
        <w:rPr>
          <w:rFonts w:ascii="Arial" w:hAnsi="Arial" w:cs="Arial"/>
          <w:color w:val="333333"/>
          <w:sz w:val="16"/>
          <w:szCs w:val="16"/>
          <w:shd w:val="clear" w:color="auto" w:fill="FFFFFF"/>
        </w:rPr>
        <w:t>, Routledge Books</w:t>
      </w:r>
    </w:p>
    <w:p w14:paraId="5A4F9FEE" w14:textId="77777777" w:rsidR="003C78E1" w:rsidRPr="003C78E1" w:rsidRDefault="003C78E1" w:rsidP="003C78E1">
      <w:pPr>
        <w:pStyle w:val="ListParagraph"/>
        <w:rPr>
          <w:rFonts w:ascii="Arial" w:hAnsi="Arial" w:cs="Arial"/>
          <w:color w:val="333333"/>
          <w:sz w:val="16"/>
          <w:szCs w:val="16"/>
          <w:shd w:val="clear" w:color="auto" w:fill="FFFFFF"/>
        </w:rPr>
      </w:pPr>
    </w:p>
    <w:p w14:paraId="5AFFA0B8" w14:textId="1E02C471" w:rsidR="003C78E1" w:rsidRPr="003C78E1" w:rsidRDefault="003C78E1" w:rsidP="003C78E1">
      <w:pPr>
        <w:pStyle w:val="ListParagraph"/>
        <w:numPr>
          <w:ilvl w:val="0"/>
          <w:numId w:val="43"/>
        </w:numPr>
        <w:textAlignment w:val="baseline"/>
        <w:rPr>
          <w:rFonts w:ascii="Arial" w:hAnsi="Arial" w:cs="Arial"/>
          <w:color w:val="333333"/>
          <w:sz w:val="16"/>
          <w:szCs w:val="16"/>
        </w:rPr>
      </w:pPr>
      <w:r w:rsidRPr="003C78E1">
        <w:rPr>
          <w:rFonts w:ascii="Arial" w:hAnsi="Arial" w:cs="Arial"/>
          <w:color w:val="333333"/>
          <w:sz w:val="16"/>
          <w:szCs w:val="16"/>
          <w:shd w:val="clear" w:color="auto" w:fill="FFFFFF"/>
        </w:rPr>
        <w:t>Jawad, H. (2022) </w:t>
      </w:r>
      <w:r w:rsidRPr="003C78E1">
        <w:rPr>
          <w:rStyle w:val="Emphasis"/>
          <w:rFonts w:ascii="Arial" w:hAnsi="Arial" w:cs="Arial"/>
          <w:color w:val="333333"/>
          <w:sz w:val="16"/>
          <w:szCs w:val="16"/>
          <w:bdr w:val="none" w:sz="0" w:space="0" w:color="auto" w:frame="1"/>
        </w:rPr>
        <w:t>Islam, Women and Sport: The Case of Visible Muslim Women</w:t>
      </w:r>
      <w:r w:rsidRPr="003C78E1">
        <w:rPr>
          <w:rFonts w:ascii="Arial" w:hAnsi="Arial" w:cs="Arial"/>
          <w:color w:val="333333"/>
          <w:sz w:val="16"/>
          <w:szCs w:val="16"/>
          <w:shd w:val="clear" w:color="auto" w:fill="FFFFFF"/>
        </w:rPr>
        <w:t>. Available at: </w:t>
      </w:r>
      <w:hyperlink r:id="rId1" w:history="1">
        <w:r w:rsidRPr="003C78E1">
          <w:rPr>
            <w:rStyle w:val="Hyperlink"/>
            <w:rFonts w:ascii="Arial" w:hAnsi="Arial" w:cs="Arial"/>
            <w:color w:val="743399"/>
            <w:sz w:val="16"/>
            <w:szCs w:val="16"/>
            <w:bdr w:val="none" w:sz="0" w:space="0" w:color="auto" w:frame="1"/>
          </w:rPr>
          <w:t>https://blogs.lse.ac.uk/religionglobalsociety/2022/09/islam-women-and-sport-the-case-of-visible-muslim-women/</w:t>
        </w:r>
      </w:hyperlink>
      <w:r w:rsidRPr="003C78E1">
        <w:rPr>
          <w:rFonts w:ascii="Arial" w:hAnsi="Arial" w:cs="Arial"/>
          <w:color w:val="333333"/>
          <w:sz w:val="16"/>
          <w:szCs w:val="16"/>
          <w:shd w:val="clear" w:color="auto" w:fill="FFFFFF"/>
        </w:rPr>
        <w:t> (Accessed: 23 July 2024)</w:t>
      </w:r>
    </w:p>
    <w:p w14:paraId="1BC59215" w14:textId="77777777" w:rsidR="003C78E1" w:rsidRPr="003C78E1" w:rsidRDefault="003C78E1" w:rsidP="003C78E1">
      <w:pPr>
        <w:pStyle w:val="ListParagraph"/>
        <w:rPr>
          <w:rFonts w:ascii="Arial" w:hAnsi="Arial" w:cs="Arial"/>
          <w:color w:val="333333"/>
          <w:sz w:val="16"/>
          <w:szCs w:val="16"/>
          <w:shd w:val="clear" w:color="auto" w:fill="FFFFFF"/>
        </w:rPr>
      </w:pPr>
    </w:p>
    <w:p w14:paraId="2B89DA4F" w14:textId="6B36DBC6" w:rsidR="003C78E1" w:rsidRPr="003C78E1" w:rsidRDefault="003C78E1" w:rsidP="003C78E1">
      <w:pPr>
        <w:pStyle w:val="ListParagraph"/>
        <w:numPr>
          <w:ilvl w:val="0"/>
          <w:numId w:val="43"/>
        </w:numPr>
        <w:textAlignment w:val="baseline"/>
        <w:rPr>
          <w:rFonts w:ascii="Arial" w:hAnsi="Arial" w:cs="Arial"/>
          <w:color w:val="333333"/>
          <w:sz w:val="16"/>
          <w:szCs w:val="16"/>
        </w:rPr>
      </w:pPr>
      <w:proofErr w:type="spellStart"/>
      <w:r w:rsidRPr="003C78E1">
        <w:rPr>
          <w:rFonts w:ascii="Arial" w:hAnsi="Arial" w:cs="Arial"/>
          <w:color w:val="333333"/>
          <w:sz w:val="16"/>
          <w:szCs w:val="16"/>
          <w:shd w:val="clear" w:color="auto" w:fill="FFFFFF"/>
        </w:rPr>
        <w:t>Mouffe</w:t>
      </w:r>
      <w:proofErr w:type="spellEnd"/>
      <w:r w:rsidRPr="003C78E1">
        <w:rPr>
          <w:rFonts w:ascii="Arial" w:hAnsi="Arial" w:cs="Arial"/>
          <w:color w:val="333333"/>
          <w:sz w:val="16"/>
          <w:szCs w:val="16"/>
          <w:shd w:val="clear" w:color="auto" w:fill="FFFFFF"/>
        </w:rPr>
        <w:t>, Chantal (2008)</w:t>
      </w:r>
      <w:r w:rsidRPr="003C78E1">
        <w:rPr>
          <w:rStyle w:val="apple-converted-space"/>
          <w:rFonts w:ascii="Arial" w:hAnsi="Arial" w:cs="Arial"/>
          <w:color w:val="333333"/>
          <w:sz w:val="16"/>
          <w:szCs w:val="16"/>
          <w:shd w:val="clear" w:color="auto" w:fill="FFFFFF"/>
        </w:rPr>
        <w:t> </w:t>
      </w:r>
      <w:r w:rsidRPr="003C78E1">
        <w:rPr>
          <w:rStyle w:val="Emphasis"/>
          <w:rFonts w:ascii="Arial" w:hAnsi="Arial" w:cs="Arial"/>
          <w:color w:val="333333"/>
          <w:sz w:val="16"/>
          <w:szCs w:val="16"/>
          <w:bdr w:val="none" w:sz="0" w:space="0" w:color="auto" w:frame="1"/>
        </w:rPr>
        <w:t>Art and Democracy: Art as an Agnostic Intervention in Public Space</w:t>
      </w:r>
      <w:r w:rsidRPr="003C78E1">
        <w:rPr>
          <w:rFonts w:ascii="Arial" w:hAnsi="Arial" w:cs="Arial"/>
          <w:color w:val="333333"/>
          <w:sz w:val="16"/>
          <w:szCs w:val="16"/>
          <w:shd w:val="clear" w:color="auto" w:fill="FFFFFF"/>
        </w:rPr>
        <w:t>, Open 2008 / No.14 / Art as a Public Issue, Available at:</w:t>
      </w:r>
      <w:r w:rsidRPr="003C78E1">
        <w:rPr>
          <w:rStyle w:val="apple-converted-space"/>
          <w:rFonts w:ascii="Arial" w:hAnsi="Arial" w:cs="Arial"/>
          <w:color w:val="333333"/>
          <w:sz w:val="16"/>
          <w:szCs w:val="16"/>
          <w:shd w:val="clear" w:color="auto" w:fill="FFFFFF"/>
        </w:rPr>
        <w:t> </w:t>
      </w:r>
      <w:hyperlink r:id="rId2" w:history="1">
        <w:r w:rsidRPr="003C78E1">
          <w:rPr>
            <w:rStyle w:val="Hyperlink"/>
            <w:rFonts w:ascii="Arial" w:hAnsi="Arial" w:cs="Arial"/>
            <w:color w:val="743399"/>
            <w:sz w:val="16"/>
            <w:szCs w:val="16"/>
            <w:bdr w:val="none" w:sz="0" w:space="0" w:color="auto" w:frame="1"/>
          </w:rPr>
          <w:t>https://readingpublicimage.wordpress.com/wp-content/uploads/2012/04/mouffe_open14_p6-151.pdf</w:t>
        </w:r>
      </w:hyperlink>
      <w:r w:rsidRPr="003C78E1">
        <w:rPr>
          <w:rStyle w:val="apple-converted-space"/>
          <w:rFonts w:ascii="Arial" w:hAnsi="Arial" w:cs="Arial"/>
          <w:color w:val="333333"/>
          <w:sz w:val="16"/>
          <w:szCs w:val="16"/>
          <w:shd w:val="clear" w:color="auto" w:fill="FFFFFF"/>
        </w:rPr>
        <w:t> </w:t>
      </w:r>
      <w:r w:rsidRPr="003C78E1">
        <w:rPr>
          <w:rFonts w:ascii="Arial" w:hAnsi="Arial" w:cs="Arial"/>
          <w:color w:val="333333"/>
          <w:sz w:val="16"/>
          <w:szCs w:val="16"/>
          <w:shd w:val="clear" w:color="auto" w:fill="FFFFFF"/>
        </w:rPr>
        <w:t>(Accessed: 24 July 2024)</w:t>
      </w:r>
    </w:p>
    <w:p w14:paraId="6288D054" w14:textId="77777777" w:rsidR="003C78E1" w:rsidRPr="003C78E1" w:rsidRDefault="003C78E1" w:rsidP="003C78E1">
      <w:pPr>
        <w:pStyle w:val="ListParagraph"/>
        <w:rPr>
          <w:rFonts w:ascii="Arial" w:hAnsi="Arial" w:cs="Arial"/>
          <w:color w:val="333333"/>
          <w:sz w:val="16"/>
          <w:szCs w:val="16"/>
        </w:rPr>
      </w:pPr>
    </w:p>
    <w:p w14:paraId="0A81FE07" w14:textId="329A18AB" w:rsidR="003C78E1" w:rsidRDefault="003C78E1" w:rsidP="003C78E1">
      <w:pPr>
        <w:pStyle w:val="ListParagraph"/>
        <w:numPr>
          <w:ilvl w:val="0"/>
          <w:numId w:val="43"/>
        </w:numPr>
        <w:textAlignment w:val="baseline"/>
        <w:rPr>
          <w:rFonts w:ascii="Arial" w:hAnsi="Arial" w:cs="Arial"/>
          <w:color w:val="333333"/>
          <w:sz w:val="16"/>
          <w:szCs w:val="16"/>
        </w:rPr>
      </w:pPr>
      <w:r w:rsidRPr="003C78E1">
        <w:rPr>
          <w:rFonts w:ascii="Arial" w:hAnsi="Arial" w:cs="Arial"/>
          <w:color w:val="333333"/>
          <w:sz w:val="16"/>
          <w:szCs w:val="16"/>
        </w:rPr>
        <w:t>Phillips, Mike (1973)</w:t>
      </w:r>
      <w:r w:rsidRPr="003C78E1">
        <w:rPr>
          <w:rStyle w:val="apple-converted-space"/>
          <w:rFonts w:ascii="Arial" w:hAnsi="Arial" w:cs="Arial"/>
          <w:color w:val="333333"/>
          <w:sz w:val="16"/>
          <w:szCs w:val="16"/>
        </w:rPr>
        <w:t> </w:t>
      </w:r>
      <w:r w:rsidRPr="003C78E1">
        <w:rPr>
          <w:rStyle w:val="Emphasis"/>
          <w:rFonts w:ascii="Arial" w:hAnsi="Arial" w:cs="Arial"/>
          <w:color w:val="333333"/>
          <w:sz w:val="16"/>
          <w:szCs w:val="16"/>
          <w:bdr w:val="none" w:sz="0" w:space="0" w:color="auto" w:frame="1"/>
        </w:rPr>
        <w:t>Black Teachers</w:t>
      </w:r>
      <w:r w:rsidRPr="003C78E1">
        <w:rPr>
          <w:rFonts w:ascii="Arial" w:hAnsi="Arial" w:cs="Arial"/>
          <w:color w:val="333333"/>
          <w:sz w:val="16"/>
          <w:szCs w:val="16"/>
        </w:rPr>
        <w:t>, Open Door, BBC Broadcasting. Available at:</w:t>
      </w:r>
      <w:r w:rsidRPr="003C78E1">
        <w:rPr>
          <w:rStyle w:val="apple-converted-space"/>
          <w:rFonts w:ascii="Arial" w:hAnsi="Arial" w:cs="Arial"/>
          <w:color w:val="333333"/>
          <w:sz w:val="16"/>
          <w:szCs w:val="16"/>
        </w:rPr>
        <w:t> </w:t>
      </w:r>
      <w:hyperlink r:id="rId3" w:history="1">
        <w:r w:rsidRPr="003C78E1">
          <w:rPr>
            <w:rStyle w:val="Hyperlink"/>
            <w:rFonts w:ascii="Arial" w:hAnsi="Arial" w:cs="Arial"/>
            <w:color w:val="743399"/>
            <w:sz w:val="16"/>
            <w:szCs w:val="16"/>
            <w:bdr w:val="none" w:sz="0" w:space="0" w:color="auto" w:frame="1"/>
          </w:rPr>
          <w:t>https://www.bbc.co.uk/programmes/p06ctzhf</w:t>
        </w:r>
      </w:hyperlink>
      <w:r w:rsidRPr="003C78E1">
        <w:rPr>
          <w:rStyle w:val="apple-converted-space"/>
          <w:rFonts w:ascii="Arial" w:hAnsi="Arial" w:cs="Arial"/>
          <w:color w:val="333333"/>
          <w:sz w:val="16"/>
          <w:szCs w:val="16"/>
        </w:rPr>
        <w:t> </w:t>
      </w:r>
      <w:r w:rsidRPr="003C78E1">
        <w:rPr>
          <w:rFonts w:ascii="Arial" w:hAnsi="Arial" w:cs="Arial"/>
          <w:color w:val="333333"/>
          <w:sz w:val="16"/>
          <w:szCs w:val="16"/>
        </w:rPr>
        <w:t>(Accessed 26 July 2024)</w:t>
      </w:r>
    </w:p>
    <w:p w14:paraId="37FAFE01" w14:textId="77777777" w:rsidR="003C78E1" w:rsidRPr="003C78E1" w:rsidRDefault="003C78E1" w:rsidP="003C78E1">
      <w:pPr>
        <w:pStyle w:val="ListParagraph"/>
        <w:rPr>
          <w:rFonts w:ascii="Arial" w:hAnsi="Arial" w:cs="Arial"/>
          <w:color w:val="333333"/>
          <w:sz w:val="16"/>
          <w:szCs w:val="16"/>
          <w:shd w:val="clear" w:color="auto" w:fill="FFFFFF"/>
        </w:rPr>
      </w:pPr>
    </w:p>
    <w:p w14:paraId="1262B66B" w14:textId="5CB11496" w:rsidR="003C78E1" w:rsidRPr="003C78E1" w:rsidRDefault="003C78E1" w:rsidP="003C78E1">
      <w:pPr>
        <w:pStyle w:val="ListParagraph"/>
        <w:numPr>
          <w:ilvl w:val="0"/>
          <w:numId w:val="43"/>
        </w:numPr>
        <w:textAlignment w:val="baseline"/>
        <w:rPr>
          <w:rFonts w:ascii="Arial" w:hAnsi="Arial" w:cs="Arial"/>
          <w:color w:val="333333"/>
          <w:sz w:val="16"/>
          <w:szCs w:val="16"/>
        </w:rPr>
      </w:pPr>
      <w:proofErr w:type="spellStart"/>
      <w:r w:rsidRPr="003C78E1">
        <w:rPr>
          <w:rFonts w:ascii="Arial" w:hAnsi="Arial" w:cs="Arial"/>
          <w:color w:val="333333"/>
          <w:sz w:val="16"/>
          <w:szCs w:val="16"/>
          <w:shd w:val="clear" w:color="auto" w:fill="FFFFFF"/>
        </w:rPr>
        <w:t>Rekis</w:t>
      </w:r>
      <w:proofErr w:type="spellEnd"/>
      <w:r w:rsidRPr="003C78E1">
        <w:rPr>
          <w:rFonts w:ascii="Arial" w:hAnsi="Arial" w:cs="Arial"/>
          <w:color w:val="333333"/>
          <w:sz w:val="16"/>
          <w:szCs w:val="16"/>
          <w:shd w:val="clear" w:color="auto" w:fill="FFFFFF"/>
        </w:rPr>
        <w:t>, Jaclyn (2023) </w:t>
      </w:r>
      <w:r w:rsidRPr="003C78E1">
        <w:rPr>
          <w:rFonts w:ascii="Arial" w:hAnsi="Arial" w:cs="Arial"/>
          <w:i/>
          <w:iCs/>
          <w:color w:val="333333"/>
          <w:sz w:val="16"/>
          <w:szCs w:val="16"/>
          <w:bdr w:val="none" w:sz="0" w:space="0" w:color="auto" w:frame="1"/>
        </w:rPr>
        <w:t>Religious Identity and Epistemic Injustice: An Intersectional Account.</w:t>
      </w:r>
      <w:r w:rsidRPr="003C78E1">
        <w:rPr>
          <w:rFonts w:ascii="Arial" w:hAnsi="Arial" w:cs="Arial"/>
          <w:color w:val="333333"/>
          <w:sz w:val="16"/>
          <w:szCs w:val="16"/>
          <w:shd w:val="clear" w:color="auto" w:fill="FFFFFF"/>
        </w:rPr>
        <w:t> Hypatia 38</w:t>
      </w:r>
    </w:p>
    <w:p w14:paraId="6FFCE2BC" w14:textId="77777777" w:rsidR="003C78E1" w:rsidRPr="003C78E1" w:rsidRDefault="003C78E1" w:rsidP="003C78E1">
      <w:pPr>
        <w:pStyle w:val="ListParagraph"/>
        <w:rPr>
          <w:rFonts w:ascii="Arial" w:hAnsi="Arial" w:cs="Arial"/>
          <w:color w:val="333333"/>
          <w:sz w:val="16"/>
          <w:szCs w:val="16"/>
          <w:shd w:val="clear" w:color="auto" w:fill="FFFFFF"/>
        </w:rPr>
      </w:pPr>
    </w:p>
    <w:p w14:paraId="112D0055" w14:textId="00587E88" w:rsidR="003C78E1" w:rsidRPr="003C78E1" w:rsidRDefault="003C78E1" w:rsidP="003C78E1">
      <w:pPr>
        <w:pStyle w:val="ListParagraph"/>
        <w:numPr>
          <w:ilvl w:val="0"/>
          <w:numId w:val="43"/>
        </w:numPr>
        <w:textAlignment w:val="baseline"/>
        <w:rPr>
          <w:rFonts w:ascii="Arial" w:hAnsi="Arial" w:cs="Arial"/>
          <w:color w:val="333333"/>
          <w:sz w:val="16"/>
          <w:szCs w:val="16"/>
        </w:rPr>
      </w:pPr>
      <w:r w:rsidRPr="003C78E1">
        <w:rPr>
          <w:rFonts w:ascii="Arial" w:hAnsi="Arial" w:cs="Arial"/>
          <w:color w:val="333333"/>
          <w:sz w:val="16"/>
          <w:szCs w:val="16"/>
          <w:shd w:val="clear" w:color="auto" w:fill="FFFFFF"/>
        </w:rPr>
        <w:t>Sadiq, Asif (2023)</w:t>
      </w:r>
      <w:r w:rsidRPr="003C78E1">
        <w:rPr>
          <w:rStyle w:val="apple-converted-space"/>
          <w:rFonts w:ascii="Arial" w:hAnsi="Arial" w:cs="Arial"/>
          <w:color w:val="333333"/>
          <w:sz w:val="16"/>
          <w:szCs w:val="16"/>
          <w:shd w:val="clear" w:color="auto" w:fill="FFFFFF"/>
        </w:rPr>
        <w:t> </w:t>
      </w:r>
      <w:r w:rsidRPr="003C78E1">
        <w:rPr>
          <w:rStyle w:val="Emphasis"/>
          <w:rFonts w:ascii="Arial" w:hAnsi="Arial" w:cs="Arial"/>
          <w:color w:val="333333"/>
          <w:sz w:val="16"/>
          <w:szCs w:val="16"/>
          <w:bdr w:val="none" w:sz="0" w:space="0" w:color="auto" w:frame="1"/>
        </w:rPr>
        <w:t>Diversity, Equity &amp; Inclusion. Learning how to get it right</w:t>
      </w:r>
      <w:r w:rsidRPr="003C78E1">
        <w:rPr>
          <w:rFonts w:ascii="Arial" w:hAnsi="Arial" w:cs="Arial"/>
          <w:color w:val="333333"/>
          <w:sz w:val="16"/>
          <w:szCs w:val="16"/>
          <w:shd w:val="clear" w:color="auto" w:fill="FFFFFF"/>
        </w:rPr>
        <w:t>, </w:t>
      </w:r>
      <w:r w:rsidRPr="003C78E1">
        <w:rPr>
          <w:rStyle w:val="Emphasis"/>
          <w:rFonts w:ascii="Arial" w:hAnsi="Arial" w:cs="Arial"/>
          <w:color w:val="333333"/>
          <w:sz w:val="16"/>
          <w:szCs w:val="16"/>
          <w:bdr w:val="none" w:sz="0" w:space="0" w:color="auto" w:frame="1"/>
        </w:rPr>
        <w:t>TEDx</w:t>
      </w:r>
      <w:r w:rsidRPr="003C78E1">
        <w:rPr>
          <w:rFonts w:ascii="Arial" w:hAnsi="Arial" w:cs="Arial"/>
          <w:color w:val="333333"/>
          <w:sz w:val="16"/>
          <w:szCs w:val="16"/>
          <w:shd w:val="clear" w:color="auto" w:fill="FFFFFF"/>
        </w:rPr>
        <w:t xml:space="preserve">. </w:t>
      </w:r>
      <w:proofErr w:type="spellStart"/>
      <w:r w:rsidRPr="003C78E1">
        <w:rPr>
          <w:rFonts w:ascii="Arial" w:hAnsi="Arial" w:cs="Arial"/>
          <w:color w:val="333333"/>
          <w:sz w:val="16"/>
          <w:szCs w:val="16"/>
          <w:shd w:val="clear" w:color="auto" w:fill="FFFFFF"/>
        </w:rPr>
        <w:t>Youtube</w:t>
      </w:r>
      <w:proofErr w:type="spellEnd"/>
      <w:r w:rsidRPr="003C78E1">
        <w:rPr>
          <w:rFonts w:ascii="Arial" w:hAnsi="Arial" w:cs="Arial"/>
          <w:color w:val="333333"/>
          <w:sz w:val="16"/>
          <w:szCs w:val="16"/>
          <w:shd w:val="clear" w:color="auto" w:fill="FFFFFF"/>
        </w:rPr>
        <w:t>, 2 March. Available at: </w:t>
      </w:r>
      <w:hyperlink r:id="rId4" w:history="1">
        <w:r w:rsidRPr="003C78E1">
          <w:rPr>
            <w:rStyle w:val="Hyperlink"/>
            <w:rFonts w:ascii="Arial" w:hAnsi="Arial" w:cs="Arial"/>
            <w:color w:val="743399"/>
            <w:sz w:val="16"/>
            <w:szCs w:val="16"/>
            <w:bdr w:val="none" w:sz="0" w:space="0" w:color="auto" w:frame="1"/>
          </w:rPr>
          <w:t>https://www.youtube.com/watch?v=HR4wz1b54hw</w:t>
        </w:r>
      </w:hyperlink>
      <w:r w:rsidRPr="003C78E1">
        <w:rPr>
          <w:rFonts w:ascii="Arial" w:hAnsi="Arial" w:cs="Arial"/>
          <w:color w:val="333333"/>
          <w:sz w:val="16"/>
          <w:szCs w:val="16"/>
          <w:shd w:val="clear" w:color="auto" w:fill="FFFFFF"/>
        </w:rPr>
        <w:t>(Accessed: 26 July 2024)</w:t>
      </w:r>
      <w:r>
        <w:rPr>
          <w:rFonts w:ascii="Arial" w:hAnsi="Arial" w:cs="Arial"/>
          <w:color w:val="333333"/>
          <w:sz w:val="16"/>
          <w:szCs w:val="16"/>
          <w:shd w:val="clear" w:color="auto" w:fill="FFFFFF"/>
        </w:rPr>
        <w:br/>
      </w:r>
    </w:p>
    <w:p w14:paraId="1765E04E" w14:textId="15E8DF64" w:rsidR="003C78E1" w:rsidRPr="003C78E1" w:rsidRDefault="003C78E1" w:rsidP="003C78E1">
      <w:pPr>
        <w:pStyle w:val="ListParagraph"/>
        <w:numPr>
          <w:ilvl w:val="0"/>
          <w:numId w:val="43"/>
        </w:numPr>
        <w:textAlignment w:val="baseline"/>
        <w:rPr>
          <w:rFonts w:ascii="Arial" w:hAnsi="Arial" w:cs="Arial"/>
          <w:color w:val="333333"/>
          <w:sz w:val="16"/>
          <w:szCs w:val="16"/>
        </w:rPr>
      </w:pPr>
      <w:r w:rsidRPr="003C78E1">
        <w:rPr>
          <w:rFonts w:ascii="Arial" w:hAnsi="Arial" w:cs="Arial"/>
          <w:color w:val="333333"/>
          <w:sz w:val="16"/>
          <w:szCs w:val="16"/>
        </w:rPr>
        <w:t>Scandone, Berenice (2017)</w:t>
      </w:r>
      <w:r w:rsidRPr="003C78E1">
        <w:rPr>
          <w:rStyle w:val="apple-converted-space"/>
          <w:rFonts w:ascii="Arial" w:hAnsi="Arial" w:cs="Arial"/>
          <w:color w:val="333333"/>
          <w:sz w:val="16"/>
          <w:szCs w:val="16"/>
        </w:rPr>
        <w:t> </w:t>
      </w:r>
      <w:r w:rsidRPr="003C78E1">
        <w:rPr>
          <w:rStyle w:val="Emphasis"/>
          <w:rFonts w:ascii="Arial" w:hAnsi="Arial" w:cs="Arial"/>
          <w:color w:val="333333"/>
          <w:sz w:val="16"/>
          <w:szCs w:val="16"/>
          <w:bdr w:val="none" w:sz="0" w:space="0" w:color="auto" w:frame="1"/>
        </w:rPr>
        <w:t>Social Class, Ethnicity and the Process of ‘Fitting In</w:t>
      </w:r>
      <w:r w:rsidRPr="003C78E1">
        <w:rPr>
          <w:rFonts w:ascii="Arial" w:hAnsi="Arial" w:cs="Arial"/>
          <w:color w:val="333333"/>
          <w:sz w:val="16"/>
          <w:szCs w:val="16"/>
        </w:rPr>
        <w:t>, Higher Education and Social Inequalities: University Admissions, Experiences, and Outcomes, edited by Richard Waller, Nichole Ingram, and Michael Ward, Routledge Books</w:t>
      </w:r>
    </w:p>
    <w:p w14:paraId="0AE7E9B3" w14:textId="77777777" w:rsidR="003C78E1" w:rsidRPr="003C78E1" w:rsidRDefault="003C78E1" w:rsidP="003C78E1">
      <w:pPr>
        <w:pStyle w:val="ListParagraph"/>
        <w:rPr>
          <w:rFonts w:ascii="Arial" w:hAnsi="Arial" w:cs="Arial"/>
          <w:sz w:val="16"/>
          <w:szCs w:val="16"/>
        </w:rPr>
      </w:pPr>
    </w:p>
    <w:p w14:paraId="30FF8DB2" w14:textId="77777777" w:rsidR="003C78E1" w:rsidRPr="003C78E1" w:rsidRDefault="003C78E1" w:rsidP="003C78E1">
      <w:pPr>
        <w:rPr>
          <w:rFonts w:ascii="Arial" w:hAnsi="Arial" w:cs="Arial"/>
          <w:sz w:val="16"/>
          <w:szCs w:val="16"/>
          <w:lang w:eastAsia="en-GB"/>
        </w:rPr>
      </w:pPr>
    </w:p>
    <w:p w14:paraId="6982497C" w14:textId="0C7935DD" w:rsidR="000B6DA7" w:rsidRPr="003C78E1" w:rsidRDefault="00B75405">
      <w:pPr>
        <w:pStyle w:val="FootnoteText"/>
        <w:rPr>
          <w:rFonts w:ascii="Arial" w:hAnsi="Arial" w:cs="Arial"/>
          <w:color w:val="000000" w:themeColor="text1"/>
          <w:sz w:val="16"/>
          <w:szCs w:val="16"/>
        </w:rPr>
      </w:pPr>
      <w:r w:rsidRPr="003C78E1">
        <w:rPr>
          <w:rFonts w:ascii="Arial" w:hAnsi="Arial" w:cs="Arial"/>
          <w:color w:val="000000" w:themeColor="text1"/>
          <w:sz w:val="16"/>
          <w:szCs w:val="16"/>
        </w:rPr>
        <w:br/>
      </w:r>
      <w:r w:rsidRPr="003C78E1">
        <w:rPr>
          <w:rFonts w:ascii="Arial" w:hAnsi="Arial" w:cs="Arial"/>
          <w:color w:val="000000" w:themeColor="text1"/>
          <w:sz w:val="16"/>
          <w:szCs w:val="16"/>
        </w:rPr>
        <w:br/>
      </w:r>
    </w:p>
  </w:footnote>
  <w:footnote w:id="3">
    <w:p w14:paraId="7A42654D" w14:textId="22DDF316" w:rsidR="0033514C" w:rsidRPr="003C78E1" w:rsidRDefault="0033514C">
      <w:pPr>
        <w:pStyle w:val="FootnoteText"/>
        <w:rPr>
          <w:rFonts w:ascii="Arial" w:hAnsi="Arial" w:cs="Arial"/>
          <w:i/>
          <w:iCs/>
          <w:color w:val="000000" w:themeColor="text1"/>
          <w:sz w:val="16"/>
          <w:szCs w:val="16"/>
        </w:rPr>
      </w:pPr>
      <w:r w:rsidRPr="003C78E1">
        <w:rPr>
          <w:rStyle w:val="FootnoteReference"/>
          <w:rFonts w:ascii="Arial" w:hAnsi="Arial" w:cs="Arial"/>
          <w:color w:val="000000" w:themeColor="text1"/>
          <w:sz w:val="16"/>
          <w:szCs w:val="16"/>
        </w:rPr>
        <w:footnoteRef/>
      </w:r>
      <w:r w:rsidRPr="003C78E1">
        <w:rPr>
          <w:rFonts w:ascii="Arial" w:hAnsi="Arial" w:cs="Arial"/>
          <w:color w:val="000000" w:themeColor="text1"/>
          <w:sz w:val="16"/>
          <w:szCs w:val="16"/>
        </w:rPr>
        <w:t xml:space="preserve"> ‘</w:t>
      </w:r>
      <w:r w:rsidRPr="003C78E1">
        <w:rPr>
          <w:rFonts w:ascii="Arial" w:hAnsi="Arial" w:cs="Arial"/>
          <w:i/>
          <w:iCs/>
          <w:color w:val="000000" w:themeColor="text1"/>
          <w:sz w:val="16"/>
          <w:szCs w:val="16"/>
        </w:rPr>
        <w:t>I still remember the excitement I felt when I took my first class where a teacher wanted to change how we sat, where we […]  could look at one another. That change forced us to recognise one another’s presence. We couldn’t sleepwalk our way to knowledge.’</w:t>
      </w:r>
    </w:p>
    <w:p w14:paraId="37C35993" w14:textId="5C503A49" w:rsidR="0033514C" w:rsidRPr="003C78E1" w:rsidRDefault="0033514C">
      <w:pPr>
        <w:pStyle w:val="FootnoteText"/>
        <w:rPr>
          <w:rFonts w:ascii="Arial" w:hAnsi="Arial" w:cs="Arial"/>
          <w:color w:val="000000" w:themeColor="text1"/>
          <w:sz w:val="16"/>
          <w:szCs w:val="16"/>
        </w:rPr>
      </w:pPr>
    </w:p>
    <w:p w14:paraId="0CD8F337" w14:textId="74A42B5A" w:rsidR="0033514C" w:rsidRPr="003C78E1" w:rsidRDefault="0033514C" w:rsidP="0033514C">
      <w:pPr>
        <w:rPr>
          <w:rFonts w:ascii="Arial" w:hAnsi="Arial" w:cs="Arial"/>
          <w:color w:val="000000" w:themeColor="text1"/>
          <w:sz w:val="16"/>
          <w:szCs w:val="16"/>
          <w:lang w:eastAsia="en-GB"/>
        </w:rPr>
      </w:pPr>
      <w:r w:rsidRPr="003C78E1">
        <w:rPr>
          <w:rFonts w:ascii="Arial" w:hAnsi="Arial" w:cs="Arial"/>
          <w:color w:val="000000" w:themeColor="text1"/>
          <w:sz w:val="16"/>
          <w:szCs w:val="16"/>
        </w:rPr>
        <w:t xml:space="preserve">hooks, b. </w:t>
      </w:r>
      <w:r w:rsidRPr="003C78E1">
        <w:rPr>
          <w:rFonts w:ascii="Arial" w:hAnsi="Arial" w:cs="Arial"/>
          <w:color w:val="000000" w:themeColor="text1"/>
          <w:sz w:val="16"/>
          <w:szCs w:val="16"/>
          <w:shd w:val="clear" w:color="auto" w:fill="FFFFFF"/>
          <w:lang w:eastAsia="en-GB"/>
        </w:rPr>
        <w:t>(1994) </w:t>
      </w:r>
      <w:r w:rsidRPr="003C78E1">
        <w:rPr>
          <w:rFonts w:ascii="Arial" w:hAnsi="Arial" w:cs="Arial"/>
          <w:i/>
          <w:iCs/>
          <w:color w:val="000000" w:themeColor="text1"/>
          <w:sz w:val="16"/>
          <w:szCs w:val="16"/>
          <w:bdr w:val="none" w:sz="0" w:space="0" w:color="auto" w:frame="1"/>
          <w:lang w:eastAsia="en-GB"/>
        </w:rPr>
        <w:t>Teaching to Transgress: Education as the Practice of Freedom</w:t>
      </w:r>
      <w:r w:rsidRPr="003C78E1">
        <w:rPr>
          <w:rFonts w:ascii="Arial" w:hAnsi="Arial" w:cs="Arial"/>
          <w:color w:val="000000" w:themeColor="text1"/>
          <w:sz w:val="16"/>
          <w:szCs w:val="16"/>
          <w:shd w:val="clear" w:color="auto" w:fill="FFFFFF"/>
          <w:lang w:eastAsia="en-GB"/>
        </w:rPr>
        <w:t>, Routledge</w:t>
      </w:r>
    </w:p>
  </w:footnote>
  <w:footnote w:id="4">
    <w:p w14:paraId="7A5C26E1" w14:textId="32EC6F50" w:rsidR="008A23D8" w:rsidRPr="003C78E1" w:rsidRDefault="008A23D8" w:rsidP="008A23D8">
      <w:pPr>
        <w:rPr>
          <w:rFonts w:ascii="Arial" w:hAnsi="Arial" w:cs="Arial"/>
          <w:i/>
          <w:iCs/>
          <w:color w:val="000000" w:themeColor="text1"/>
          <w:sz w:val="16"/>
          <w:szCs w:val="16"/>
          <w:shd w:val="clear" w:color="auto" w:fill="FFFFFF"/>
          <w:lang w:eastAsia="en-GB"/>
        </w:rPr>
      </w:pPr>
      <w:r w:rsidRPr="003C78E1">
        <w:rPr>
          <w:rStyle w:val="FootnoteReference"/>
          <w:rFonts w:ascii="Arial" w:hAnsi="Arial" w:cs="Arial"/>
          <w:color w:val="000000" w:themeColor="text1"/>
          <w:sz w:val="16"/>
          <w:szCs w:val="16"/>
        </w:rPr>
        <w:footnoteRef/>
      </w:r>
      <w:r w:rsidRPr="003C78E1">
        <w:rPr>
          <w:rFonts w:ascii="Arial" w:hAnsi="Arial" w:cs="Arial"/>
          <w:color w:val="000000" w:themeColor="text1"/>
          <w:sz w:val="16"/>
          <w:szCs w:val="16"/>
        </w:rPr>
        <w:t xml:space="preserve"> </w:t>
      </w:r>
      <w:r w:rsidRPr="003C78E1">
        <w:rPr>
          <w:rFonts w:ascii="Arial" w:hAnsi="Arial" w:cs="Arial"/>
          <w:i/>
          <w:iCs/>
          <w:color w:val="000000" w:themeColor="text1"/>
          <w:sz w:val="16"/>
          <w:szCs w:val="16"/>
        </w:rPr>
        <w:t>‘</w:t>
      </w:r>
      <w:r w:rsidRPr="003C78E1">
        <w:rPr>
          <w:rFonts w:ascii="Arial" w:hAnsi="Arial" w:cs="Arial"/>
          <w:i/>
          <w:iCs/>
          <w:color w:val="000000" w:themeColor="text1"/>
          <w:sz w:val="16"/>
          <w:szCs w:val="16"/>
          <w:shd w:val="clear" w:color="auto" w:fill="FFFFFF"/>
          <w:lang w:eastAsia="en-GB"/>
        </w:rPr>
        <w:t>Between 3-30 Hertz (flashes per second) are the common rates to trigger seizures but this varies from person to person. While some people are sensitive at frequencies up to 60 Hertz, sensitivity under 3 Hertz is not common.</w:t>
      </w:r>
      <w:r w:rsidRPr="003C78E1">
        <w:rPr>
          <w:rFonts w:ascii="Arial" w:hAnsi="Arial" w:cs="Arial"/>
          <w:i/>
          <w:iCs/>
          <w:color w:val="000000" w:themeColor="text1"/>
          <w:sz w:val="16"/>
          <w:szCs w:val="16"/>
          <w:shd w:val="clear" w:color="auto" w:fill="FFFFFF"/>
          <w:lang w:eastAsia="en-GB"/>
        </w:rPr>
        <w:t>’</w:t>
      </w:r>
    </w:p>
    <w:p w14:paraId="3377319F" w14:textId="7EB76744" w:rsidR="008A23D8" w:rsidRPr="003C78E1" w:rsidRDefault="008A23D8" w:rsidP="008A23D8">
      <w:pPr>
        <w:rPr>
          <w:rFonts w:ascii="Arial" w:hAnsi="Arial" w:cs="Arial"/>
          <w:color w:val="000000" w:themeColor="text1"/>
          <w:sz w:val="16"/>
          <w:szCs w:val="16"/>
          <w:shd w:val="clear" w:color="auto" w:fill="FFFFFF"/>
          <w:lang w:eastAsia="en-GB"/>
        </w:rPr>
      </w:pPr>
    </w:p>
    <w:p w14:paraId="3D0C3C31" w14:textId="364FD9D8" w:rsidR="008A23D8" w:rsidRPr="003C78E1" w:rsidRDefault="008A23D8" w:rsidP="008A23D8">
      <w:pPr>
        <w:rPr>
          <w:rFonts w:ascii="Arial" w:hAnsi="Arial" w:cs="Arial"/>
          <w:color w:val="000000" w:themeColor="text1"/>
          <w:sz w:val="16"/>
          <w:szCs w:val="16"/>
          <w:lang w:eastAsia="en-GB"/>
        </w:rPr>
      </w:pPr>
      <w:r w:rsidRPr="003C78E1">
        <w:rPr>
          <w:rFonts w:ascii="Arial" w:hAnsi="Arial" w:cs="Arial"/>
          <w:color w:val="000000" w:themeColor="text1"/>
          <w:sz w:val="16"/>
          <w:szCs w:val="16"/>
          <w:shd w:val="clear" w:color="auto" w:fill="FFFFFF"/>
          <w:lang w:eastAsia="en-GB"/>
        </w:rPr>
        <w:t xml:space="preserve">Epilepsy Society, Available at: </w:t>
      </w:r>
      <w:hyperlink r:id="rId5" w:history="1">
        <w:r w:rsidRPr="003C78E1">
          <w:rPr>
            <w:rStyle w:val="Hyperlink"/>
            <w:rFonts w:ascii="Arial" w:hAnsi="Arial" w:cs="Arial"/>
            <w:color w:val="000000" w:themeColor="text1"/>
            <w:sz w:val="16"/>
            <w:szCs w:val="16"/>
          </w:rPr>
          <w:t>https://epilepsysociety.org.uk/about-epilepsy/epileptic-seizures/seizure-triggers/photosensitive-epilepsy#:~:text=What%20rate%20of%20flashing%20light,3%20Hertz%20is%20not%20common</w:t>
        </w:r>
      </w:hyperlink>
      <w:r w:rsidRPr="003C78E1">
        <w:rPr>
          <w:rFonts w:ascii="Arial" w:hAnsi="Arial" w:cs="Arial"/>
          <w:color w:val="000000" w:themeColor="text1"/>
          <w:sz w:val="16"/>
          <w:szCs w:val="16"/>
        </w:rPr>
        <w:t>.</w:t>
      </w:r>
      <w:r w:rsidRPr="003C78E1">
        <w:rPr>
          <w:rFonts w:ascii="Arial" w:hAnsi="Arial" w:cs="Arial"/>
          <w:color w:val="000000" w:themeColor="text1"/>
          <w:sz w:val="16"/>
          <w:szCs w:val="16"/>
        </w:rPr>
        <w:t xml:space="preserve"> [Last accessed January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462C3" w14:textId="77777777" w:rsidR="00544330" w:rsidRDefault="00544330" w:rsidP="0054433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02590" w14:textId="77777777" w:rsidR="003F2168" w:rsidRDefault="003F2168" w:rsidP="003F2168">
    <w:pPr>
      <w:pStyle w:val="Header"/>
      <w:jc w:val="right"/>
    </w:pPr>
    <w:r>
      <w:rPr>
        <w:noProof/>
        <w:lang w:eastAsia="en-GB"/>
      </w:rPr>
      <w:drawing>
        <wp:inline distT="0" distB="0" distL="0" distR="0" wp14:anchorId="0AB0306F" wp14:editId="243EBB16">
          <wp:extent cx="984620" cy="447040"/>
          <wp:effectExtent l="0" t="0" r="63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L_logo_black_174x79.jpg"/>
                  <pic:cNvPicPr/>
                </pic:nvPicPr>
                <pic:blipFill>
                  <a:blip r:embed="rId1">
                    <a:extLst>
                      <a:ext uri="{28A0092B-C50C-407E-A947-70E740481C1C}">
                        <a14:useLocalDpi xmlns:a14="http://schemas.microsoft.com/office/drawing/2010/main" val="0"/>
                      </a:ext>
                    </a:extLst>
                  </a:blip>
                  <a:stretch>
                    <a:fillRect/>
                  </a:stretch>
                </pic:blipFill>
                <pic:spPr>
                  <a:xfrm>
                    <a:off x="0" y="0"/>
                    <a:ext cx="984620" cy="447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4AE6"/>
    <w:multiLevelType w:val="multilevel"/>
    <w:tmpl w:val="377266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7391F"/>
    <w:multiLevelType w:val="multilevel"/>
    <w:tmpl w:val="2704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421766"/>
    <w:multiLevelType w:val="hybridMultilevel"/>
    <w:tmpl w:val="00C86914"/>
    <w:lvl w:ilvl="0" w:tplc="0409000F">
      <w:start w:val="7"/>
      <w:numFmt w:val="decimal"/>
      <w:lvlText w:val="%1."/>
      <w:lvlJc w:val="left"/>
      <w:pPr>
        <w:tabs>
          <w:tab w:val="num" w:pos="720"/>
        </w:tabs>
        <w:ind w:left="720" w:hanging="360"/>
      </w:pPr>
      <w:rPr>
        <w:rFonts w:hint="default"/>
      </w:rPr>
    </w:lvl>
    <w:lvl w:ilvl="1" w:tplc="ACCCB3B6">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7E1588"/>
    <w:multiLevelType w:val="hybridMultilevel"/>
    <w:tmpl w:val="D866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002B2"/>
    <w:multiLevelType w:val="multilevel"/>
    <w:tmpl w:val="20D2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267295"/>
    <w:multiLevelType w:val="hybridMultilevel"/>
    <w:tmpl w:val="A3988D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3F3C0C"/>
    <w:multiLevelType w:val="multilevel"/>
    <w:tmpl w:val="A9EC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8F0C47"/>
    <w:multiLevelType w:val="multilevel"/>
    <w:tmpl w:val="4050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2B6C46"/>
    <w:multiLevelType w:val="hybridMultilevel"/>
    <w:tmpl w:val="EEB64A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84411E3"/>
    <w:multiLevelType w:val="multilevel"/>
    <w:tmpl w:val="D464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38364C"/>
    <w:multiLevelType w:val="multilevel"/>
    <w:tmpl w:val="A426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FC2170"/>
    <w:multiLevelType w:val="hybridMultilevel"/>
    <w:tmpl w:val="69CC55EC"/>
    <w:lvl w:ilvl="0" w:tplc="6442B24A">
      <w:numFmt w:val="bullet"/>
      <w:lvlText w:val="—"/>
      <w:lvlJc w:val="left"/>
      <w:pPr>
        <w:ind w:left="720" w:hanging="360"/>
      </w:pPr>
      <w:rPr>
        <w:rFonts w:ascii="Arial" w:eastAsia="Times New Roman"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217082"/>
    <w:multiLevelType w:val="multilevel"/>
    <w:tmpl w:val="1B8887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42464"/>
    <w:multiLevelType w:val="multilevel"/>
    <w:tmpl w:val="6F9E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A5218C"/>
    <w:multiLevelType w:val="multilevel"/>
    <w:tmpl w:val="8B8059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672573"/>
    <w:multiLevelType w:val="multilevel"/>
    <w:tmpl w:val="DB38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0A5F14"/>
    <w:multiLevelType w:val="hybridMultilevel"/>
    <w:tmpl w:val="875AE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C334F1"/>
    <w:multiLevelType w:val="multilevel"/>
    <w:tmpl w:val="A47A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1228D"/>
    <w:multiLevelType w:val="multilevel"/>
    <w:tmpl w:val="5A32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C85861"/>
    <w:multiLevelType w:val="multilevel"/>
    <w:tmpl w:val="6ED08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140724"/>
    <w:multiLevelType w:val="hybridMultilevel"/>
    <w:tmpl w:val="AFAE4A94"/>
    <w:lvl w:ilvl="0" w:tplc="DC229F0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E2024"/>
    <w:multiLevelType w:val="multilevel"/>
    <w:tmpl w:val="541AF2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165F13"/>
    <w:multiLevelType w:val="multilevel"/>
    <w:tmpl w:val="2C92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D46FC8"/>
    <w:multiLevelType w:val="multilevel"/>
    <w:tmpl w:val="4186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F600A2"/>
    <w:multiLevelType w:val="multilevel"/>
    <w:tmpl w:val="EDA6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00639D"/>
    <w:multiLevelType w:val="multilevel"/>
    <w:tmpl w:val="9F44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D279DA"/>
    <w:multiLevelType w:val="hybridMultilevel"/>
    <w:tmpl w:val="3530DCE4"/>
    <w:lvl w:ilvl="0" w:tplc="99ACF0D8">
      <w:start w:val="1"/>
      <w:numFmt w:val="decimal"/>
      <w:lvlText w:val="%1."/>
      <w:lvlJc w:val="left"/>
      <w:pPr>
        <w:ind w:left="720" w:hanging="360"/>
      </w:pPr>
      <w:rPr>
        <w:rFonts w:hint="default"/>
        <w:b/>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F318AB"/>
    <w:multiLevelType w:val="multilevel"/>
    <w:tmpl w:val="0F52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0A39C9"/>
    <w:multiLevelType w:val="multilevel"/>
    <w:tmpl w:val="115E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964D4E"/>
    <w:multiLevelType w:val="multilevel"/>
    <w:tmpl w:val="F244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29103A"/>
    <w:multiLevelType w:val="multilevel"/>
    <w:tmpl w:val="59CE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327616"/>
    <w:multiLevelType w:val="hybridMultilevel"/>
    <w:tmpl w:val="8EBAD7BE"/>
    <w:lvl w:ilvl="0" w:tplc="6960E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413A22"/>
    <w:multiLevelType w:val="hybridMultilevel"/>
    <w:tmpl w:val="AC70F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8424AF"/>
    <w:multiLevelType w:val="multilevel"/>
    <w:tmpl w:val="306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A87D8A"/>
    <w:multiLevelType w:val="multilevel"/>
    <w:tmpl w:val="C7C6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E042DA"/>
    <w:multiLevelType w:val="multilevel"/>
    <w:tmpl w:val="E7A4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C211DF"/>
    <w:multiLevelType w:val="hybridMultilevel"/>
    <w:tmpl w:val="148235CC"/>
    <w:lvl w:ilvl="0" w:tplc="2A3A55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EF0FF7"/>
    <w:multiLevelType w:val="multilevel"/>
    <w:tmpl w:val="5198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3F4556"/>
    <w:multiLevelType w:val="multilevel"/>
    <w:tmpl w:val="6C7A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F430B4"/>
    <w:multiLevelType w:val="hybridMultilevel"/>
    <w:tmpl w:val="47EE0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780E68"/>
    <w:multiLevelType w:val="hybridMultilevel"/>
    <w:tmpl w:val="A94E886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15:restartNumberingAfterBreak="0">
    <w:nsid w:val="7C662772"/>
    <w:multiLevelType w:val="multilevel"/>
    <w:tmpl w:val="0F9A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056596"/>
    <w:multiLevelType w:val="multilevel"/>
    <w:tmpl w:val="D234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C820BB"/>
    <w:multiLevelType w:val="multilevel"/>
    <w:tmpl w:val="D9BA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3"/>
  </w:num>
  <w:num w:numId="3">
    <w:abstractNumId w:val="2"/>
  </w:num>
  <w:num w:numId="4">
    <w:abstractNumId w:val="40"/>
  </w:num>
  <w:num w:numId="5">
    <w:abstractNumId w:val="8"/>
  </w:num>
  <w:num w:numId="6">
    <w:abstractNumId w:val="32"/>
  </w:num>
  <w:num w:numId="7">
    <w:abstractNumId w:val="26"/>
  </w:num>
  <w:num w:numId="8">
    <w:abstractNumId w:val="14"/>
  </w:num>
  <w:num w:numId="9">
    <w:abstractNumId w:val="16"/>
  </w:num>
  <w:num w:numId="10">
    <w:abstractNumId w:val="5"/>
  </w:num>
  <w:num w:numId="11">
    <w:abstractNumId w:val="36"/>
  </w:num>
  <w:num w:numId="12">
    <w:abstractNumId w:val="20"/>
  </w:num>
  <w:num w:numId="13">
    <w:abstractNumId w:val="9"/>
  </w:num>
  <w:num w:numId="14">
    <w:abstractNumId w:val="1"/>
  </w:num>
  <w:num w:numId="15">
    <w:abstractNumId w:val="6"/>
  </w:num>
  <w:num w:numId="16">
    <w:abstractNumId w:val="18"/>
  </w:num>
  <w:num w:numId="17">
    <w:abstractNumId w:val="17"/>
  </w:num>
  <w:num w:numId="18">
    <w:abstractNumId w:val="35"/>
  </w:num>
  <w:num w:numId="19">
    <w:abstractNumId w:val="33"/>
  </w:num>
  <w:num w:numId="20">
    <w:abstractNumId w:val="22"/>
  </w:num>
  <w:num w:numId="21">
    <w:abstractNumId w:val="13"/>
  </w:num>
  <w:num w:numId="22">
    <w:abstractNumId w:val="30"/>
  </w:num>
  <w:num w:numId="23">
    <w:abstractNumId w:val="28"/>
  </w:num>
  <w:num w:numId="24">
    <w:abstractNumId w:val="41"/>
  </w:num>
  <w:num w:numId="25">
    <w:abstractNumId w:val="34"/>
  </w:num>
  <w:num w:numId="26">
    <w:abstractNumId w:val="15"/>
  </w:num>
  <w:num w:numId="27">
    <w:abstractNumId w:val="37"/>
  </w:num>
  <w:num w:numId="28">
    <w:abstractNumId w:val="29"/>
  </w:num>
  <w:num w:numId="29">
    <w:abstractNumId w:val="38"/>
  </w:num>
  <w:num w:numId="30">
    <w:abstractNumId w:val="4"/>
  </w:num>
  <w:num w:numId="31">
    <w:abstractNumId w:val="23"/>
  </w:num>
  <w:num w:numId="32">
    <w:abstractNumId w:val="24"/>
  </w:num>
  <w:num w:numId="33">
    <w:abstractNumId w:val="27"/>
  </w:num>
  <w:num w:numId="34">
    <w:abstractNumId w:val="42"/>
  </w:num>
  <w:num w:numId="35">
    <w:abstractNumId w:val="7"/>
  </w:num>
  <w:num w:numId="36">
    <w:abstractNumId w:val="25"/>
  </w:num>
  <w:num w:numId="37">
    <w:abstractNumId w:val="43"/>
  </w:num>
  <w:num w:numId="38">
    <w:abstractNumId w:val="10"/>
  </w:num>
  <w:num w:numId="39">
    <w:abstractNumId w:val="19"/>
  </w:num>
  <w:num w:numId="40">
    <w:abstractNumId w:val="12"/>
  </w:num>
  <w:num w:numId="41">
    <w:abstractNumId w:val="0"/>
  </w:num>
  <w:num w:numId="42">
    <w:abstractNumId w:val="21"/>
  </w:num>
  <w:num w:numId="43">
    <w:abstractNumId w:val="3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330"/>
    <w:rsid w:val="00000174"/>
    <w:rsid w:val="000553BE"/>
    <w:rsid w:val="000625AD"/>
    <w:rsid w:val="00087A17"/>
    <w:rsid w:val="000B6DA7"/>
    <w:rsid w:val="000D42B4"/>
    <w:rsid w:val="000D7EAA"/>
    <w:rsid w:val="000F6BF4"/>
    <w:rsid w:val="001040BE"/>
    <w:rsid w:val="00106F27"/>
    <w:rsid w:val="001C06EF"/>
    <w:rsid w:val="00257A00"/>
    <w:rsid w:val="00260DA2"/>
    <w:rsid w:val="003128B5"/>
    <w:rsid w:val="0033514C"/>
    <w:rsid w:val="00352130"/>
    <w:rsid w:val="00373A23"/>
    <w:rsid w:val="0039288A"/>
    <w:rsid w:val="003945C5"/>
    <w:rsid w:val="003C0FC3"/>
    <w:rsid w:val="003C78E1"/>
    <w:rsid w:val="003F2168"/>
    <w:rsid w:val="00474A52"/>
    <w:rsid w:val="004D0FD6"/>
    <w:rsid w:val="004F4DA2"/>
    <w:rsid w:val="00535AC8"/>
    <w:rsid w:val="00544330"/>
    <w:rsid w:val="0055676F"/>
    <w:rsid w:val="005F08ED"/>
    <w:rsid w:val="005F51E1"/>
    <w:rsid w:val="005F6208"/>
    <w:rsid w:val="005F63C6"/>
    <w:rsid w:val="005F7B51"/>
    <w:rsid w:val="00666A25"/>
    <w:rsid w:val="00675038"/>
    <w:rsid w:val="006C0527"/>
    <w:rsid w:val="006C6647"/>
    <w:rsid w:val="006F26D7"/>
    <w:rsid w:val="00702707"/>
    <w:rsid w:val="00727BFB"/>
    <w:rsid w:val="0075422E"/>
    <w:rsid w:val="00777C0B"/>
    <w:rsid w:val="007A23FD"/>
    <w:rsid w:val="008203BA"/>
    <w:rsid w:val="00837EBE"/>
    <w:rsid w:val="008962AC"/>
    <w:rsid w:val="008A23D8"/>
    <w:rsid w:val="008C598F"/>
    <w:rsid w:val="00914F9B"/>
    <w:rsid w:val="009501F0"/>
    <w:rsid w:val="0098756B"/>
    <w:rsid w:val="009B56F7"/>
    <w:rsid w:val="009D02EB"/>
    <w:rsid w:val="009D1CF8"/>
    <w:rsid w:val="00A06385"/>
    <w:rsid w:val="00A30C50"/>
    <w:rsid w:val="00A724F0"/>
    <w:rsid w:val="00A80468"/>
    <w:rsid w:val="00A857EA"/>
    <w:rsid w:val="00AE065E"/>
    <w:rsid w:val="00AE4DC9"/>
    <w:rsid w:val="00B1635D"/>
    <w:rsid w:val="00B17B0C"/>
    <w:rsid w:val="00B26790"/>
    <w:rsid w:val="00B40B6D"/>
    <w:rsid w:val="00B515D3"/>
    <w:rsid w:val="00B75405"/>
    <w:rsid w:val="00B8361C"/>
    <w:rsid w:val="00BB3799"/>
    <w:rsid w:val="00C006C1"/>
    <w:rsid w:val="00C150D1"/>
    <w:rsid w:val="00C421C3"/>
    <w:rsid w:val="00C55749"/>
    <w:rsid w:val="00C83062"/>
    <w:rsid w:val="00CF4602"/>
    <w:rsid w:val="00D011E1"/>
    <w:rsid w:val="00D2227B"/>
    <w:rsid w:val="00D23DBD"/>
    <w:rsid w:val="00D50CD4"/>
    <w:rsid w:val="00D9214D"/>
    <w:rsid w:val="00D95F78"/>
    <w:rsid w:val="00DB527E"/>
    <w:rsid w:val="00DE2BCA"/>
    <w:rsid w:val="00E51BB2"/>
    <w:rsid w:val="00E86D96"/>
    <w:rsid w:val="00EC3B65"/>
    <w:rsid w:val="00F50384"/>
    <w:rsid w:val="00F5772D"/>
    <w:rsid w:val="00F957F2"/>
    <w:rsid w:val="00FC6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40D7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330"/>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44330"/>
    <w:pPr>
      <w:jc w:val="both"/>
    </w:pPr>
    <w:rPr>
      <w:rFonts w:ascii="Arial" w:hAnsi="Arial" w:cs="Arial"/>
      <w:bCs/>
      <w:sz w:val="22"/>
    </w:rPr>
  </w:style>
  <w:style w:type="character" w:customStyle="1" w:styleId="BodyTextChar">
    <w:name w:val="Body Text Char"/>
    <w:basedOn w:val="DefaultParagraphFont"/>
    <w:link w:val="BodyText"/>
    <w:rsid w:val="00544330"/>
    <w:rPr>
      <w:rFonts w:ascii="Arial" w:eastAsia="Times New Roman" w:hAnsi="Arial" w:cs="Arial"/>
      <w:bCs/>
      <w:sz w:val="22"/>
      <w:lang w:val="en-GB"/>
    </w:rPr>
  </w:style>
  <w:style w:type="paragraph" w:styleId="ListParagraph">
    <w:name w:val="List Paragraph"/>
    <w:basedOn w:val="Normal"/>
    <w:qFormat/>
    <w:rsid w:val="00544330"/>
    <w:pPr>
      <w:ind w:left="720"/>
    </w:pPr>
    <w:rPr>
      <w:rFonts w:ascii="Calibri" w:hAnsi="Calibri"/>
      <w:sz w:val="22"/>
      <w:szCs w:val="22"/>
      <w:lang w:eastAsia="en-GB"/>
    </w:rPr>
  </w:style>
  <w:style w:type="paragraph" w:styleId="Subtitle">
    <w:name w:val="Subtitle"/>
    <w:basedOn w:val="Normal"/>
    <w:link w:val="SubtitleChar"/>
    <w:qFormat/>
    <w:rsid w:val="00544330"/>
    <w:pPr>
      <w:autoSpaceDE w:val="0"/>
      <w:autoSpaceDN w:val="0"/>
    </w:pPr>
    <w:rPr>
      <w:b/>
      <w:bCs/>
    </w:rPr>
  </w:style>
  <w:style w:type="character" w:customStyle="1" w:styleId="SubtitleChar">
    <w:name w:val="Subtitle Char"/>
    <w:basedOn w:val="DefaultParagraphFont"/>
    <w:link w:val="Subtitle"/>
    <w:rsid w:val="00544330"/>
    <w:rPr>
      <w:rFonts w:ascii="Times New Roman" w:eastAsia="Times New Roman" w:hAnsi="Times New Roman" w:cs="Times New Roman"/>
      <w:b/>
      <w:bCs/>
      <w:lang w:val="en-GB"/>
    </w:rPr>
  </w:style>
  <w:style w:type="paragraph" w:styleId="Header">
    <w:name w:val="header"/>
    <w:basedOn w:val="Normal"/>
    <w:link w:val="HeaderChar"/>
    <w:uiPriority w:val="99"/>
    <w:unhideWhenUsed/>
    <w:rsid w:val="00544330"/>
    <w:pPr>
      <w:tabs>
        <w:tab w:val="center" w:pos="4320"/>
        <w:tab w:val="right" w:pos="8640"/>
      </w:tabs>
    </w:pPr>
  </w:style>
  <w:style w:type="character" w:customStyle="1" w:styleId="HeaderChar">
    <w:name w:val="Header Char"/>
    <w:basedOn w:val="DefaultParagraphFont"/>
    <w:link w:val="Header"/>
    <w:uiPriority w:val="99"/>
    <w:rsid w:val="00544330"/>
    <w:rPr>
      <w:rFonts w:ascii="Times New Roman" w:eastAsia="Times New Roman" w:hAnsi="Times New Roman" w:cs="Times New Roman"/>
      <w:lang w:val="en-GB"/>
    </w:rPr>
  </w:style>
  <w:style w:type="paragraph" w:styleId="Footer">
    <w:name w:val="footer"/>
    <w:basedOn w:val="Normal"/>
    <w:link w:val="FooterChar"/>
    <w:uiPriority w:val="99"/>
    <w:unhideWhenUsed/>
    <w:rsid w:val="00544330"/>
    <w:pPr>
      <w:tabs>
        <w:tab w:val="center" w:pos="4320"/>
        <w:tab w:val="right" w:pos="8640"/>
      </w:tabs>
    </w:pPr>
  </w:style>
  <w:style w:type="character" w:customStyle="1" w:styleId="FooterChar">
    <w:name w:val="Footer Char"/>
    <w:basedOn w:val="DefaultParagraphFont"/>
    <w:link w:val="Footer"/>
    <w:uiPriority w:val="99"/>
    <w:rsid w:val="0054433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5443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4330"/>
    <w:rPr>
      <w:rFonts w:ascii="Lucida Grande" w:eastAsia="Times New Roman" w:hAnsi="Lucida Grande" w:cs="Lucida Grande"/>
      <w:sz w:val="18"/>
      <w:szCs w:val="18"/>
      <w:lang w:val="en-GB"/>
    </w:rPr>
  </w:style>
  <w:style w:type="character" w:styleId="PageNumber">
    <w:name w:val="page number"/>
    <w:basedOn w:val="DefaultParagraphFont"/>
    <w:uiPriority w:val="99"/>
    <w:semiHidden/>
    <w:unhideWhenUsed/>
    <w:rsid w:val="003F2168"/>
  </w:style>
  <w:style w:type="paragraph" w:styleId="NormalWeb">
    <w:name w:val="Normal (Web)"/>
    <w:basedOn w:val="Normal"/>
    <w:uiPriority w:val="99"/>
    <w:unhideWhenUsed/>
    <w:rsid w:val="006C0527"/>
  </w:style>
  <w:style w:type="character" w:customStyle="1" w:styleId="s1">
    <w:name w:val="s1"/>
    <w:basedOn w:val="DefaultParagraphFont"/>
    <w:rsid w:val="006C0527"/>
  </w:style>
  <w:style w:type="paragraph" w:styleId="FootnoteText">
    <w:name w:val="footnote text"/>
    <w:basedOn w:val="Normal"/>
    <w:link w:val="FootnoteTextChar"/>
    <w:uiPriority w:val="99"/>
    <w:unhideWhenUsed/>
    <w:rsid w:val="005F63C6"/>
    <w:rPr>
      <w:sz w:val="20"/>
      <w:szCs w:val="20"/>
    </w:rPr>
  </w:style>
  <w:style w:type="character" w:customStyle="1" w:styleId="FootnoteTextChar">
    <w:name w:val="Footnote Text Char"/>
    <w:basedOn w:val="DefaultParagraphFont"/>
    <w:link w:val="FootnoteText"/>
    <w:uiPriority w:val="99"/>
    <w:rsid w:val="005F63C6"/>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5F63C6"/>
    <w:rPr>
      <w:vertAlign w:val="superscript"/>
    </w:rPr>
  </w:style>
  <w:style w:type="character" w:styleId="Emphasis">
    <w:name w:val="Emphasis"/>
    <w:basedOn w:val="DefaultParagraphFont"/>
    <w:uiPriority w:val="20"/>
    <w:qFormat/>
    <w:rsid w:val="00B40B6D"/>
    <w:rPr>
      <w:i/>
      <w:iCs/>
    </w:rPr>
  </w:style>
  <w:style w:type="character" w:customStyle="1" w:styleId="apple-converted-space">
    <w:name w:val="apple-converted-space"/>
    <w:basedOn w:val="DefaultParagraphFont"/>
    <w:rsid w:val="00B40B6D"/>
  </w:style>
  <w:style w:type="character" w:styleId="CommentReference">
    <w:name w:val="annotation reference"/>
    <w:basedOn w:val="DefaultParagraphFont"/>
    <w:uiPriority w:val="99"/>
    <w:semiHidden/>
    <w:unhideWhenUsed/>
    <w:rsid w:val="00A30C50"/>
    <w:rPr>
      <w:sz w:val="16"/>
      <w:szCs w:val="16"/>
    </w:rPr>
  </w:style>
  <w:style w:type="paragraph" w:styleId="CommentText">
    <w:name w:val="annotation text"/>
    <w:basedOn w:val="Normal"/>
    <w:link w:val="CommentTextChar"/>
    <w:uiPriority w:val="99"/>
    <w:semiHidden/>
    <w:unhideWhenUsed/>
    <w:rsid w:val="00A30C50"/>
    <w:rPr>
      <w:sz w:val="20"/>
      <w:szCs w:val="20"/>
    </w:rPr>
  </w:style>
  <w:style w:type="character" w:customStyle="1" w:styleId="CommentTextChar">
    <w:name w:val="Comment Text Char"/>
    <w:basedOn w:val="DefaultParagraphFont"/>
    <w:link w:val="CommentText"/>
    <w:uiPriority w:val="99"/>
    <w:semiHidden/>
    <w:rsid w:val="00A30C50"/>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30C50"/>
    <w:rPr>
      <w:b/>
      <w:bCs/>
    </w:rPr>
  </w:style>
  <w:style w:type="character" w:customStyle="1" w:styleId="CommentSubjectChar">
    <w:name w:val="Comment Subject Char"/>
    <w:basedOn w:val="CommentTextChar"/>
    <w:link w:val="CommentSubject"/>
    <w:uiPriority w:val="99"/>
    <w:semiHidden/>
    <w:rsid w:val="00A30C50"/>
    <w:rPr>
      <w:rFonts w:ascii="Times New Roman" w:eastAsia="Times New Roman" w:hAnsi="Times New Roman" w:cs="Times New Roman"/>
      <w:b/>
      <w:bCs/>
      <w:sz w:val="20"/>
      <w:szCs w:val="20"/>
      <w:lang w:val="en-GB"/>
    </w:rPr>
  </w:style>
  <w:style w:type="paragraph" w:customStyle="1" w:styleId="paragraph">
    <w:name w:val="paragraph"/>
    <w:basedOn w:val="Normal"/>
    <w:rsid w:val="005F6208"/>
    <w:pPr>
      <w:spacing w:before="100" w:beforeAutospacing="1" w:after="100" w:afterAutospacing="1"/>
    </w:pPr>
    <w:rPr>
      <w:lang w:eastAsia="en-GB"/>
    </w:rPr>
  </w:style>
  <w:style w:type="character" w:customStyle="1" w:styleId="normaltextrun">
    <w:name w:val="normaltextrun"/>
    <w:basedOn w:val="DefaultParagraphFont"/>
    <w:rsid w:val="005F6208"/>
  </w:style>
  <w:style w:type="character" w:customStyle="1" w:styleId="eop">
    <w:name w:val="eop"/>
    <w:basedOn w:val="DefaultParagraphFont"/>
    <w:rsid w:val="005F6208"/>
  </w:style>
  <w:style w:type="character" w:customStyle="1" w:styleId="scxw201667559">
    <w:name w:val="scxw201667559"/>
    <w:basedOn w:val="DefaultParagraphFont"/>
    <w:rsid w:val="005F6208"/>
  </w:style>
  <w:style w:type="character" w:customStyle="1" w:styleId="scxw115651598">
    <w:name w:val="scxw115651598"/>
    <w:basedOn w:val="DefaultParagraphFont"/>
    <w:rsid w:val="005F6208"/>
  </w:style>
  <w:style w:type="character" w:styleId="Hyperlink">
    <w:name w:val="Hyperlink"/>
    <w:basedOn w:val="DefaultParagraphFont"/>
    <w:uiPriority w:val="99"/>
    <w:unhideWhenUsed/>
    <w:rsid w:val="008A23D8"/>
    <w:rPr>
      <w:color w:val="0000FF" w:themeColor="hyperlink"/>
      <w:u w:val="single"/>
    </w:rPr>
  </w:style>
  <w:style w:type="character" w:styleId="UnresolvedMention">
    <w:name w:val="Unresolved Mention"/>
    <w:basedOn w:val="DefaultParagraphFont"/>
    <w:uiPriority w:val="99"/>
    <w:semiHidden/>
    <w:unhideWhenUsed/>
    <w:rsid w:val="008A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54122">
      <w:bodyDiv w:val="1"/>
      <w:marLeft w:val="0"/>
      <w:marRight w:val="0"/>
      <w:marTop w:val="0"/>
      <w:marBottom w:val="0"/>
      <w:divBdr>
        <w:top w:val="none" w:sz="0" w:space="0" w:color="auto"/>
        <w:left w:val="none" w:sz="0" w:space="0" w:color="auto"/>
        <w:bottom w:val="none" w:sz="0" w:space="0" w:color="auto"/>
        <w:right w:val="none" w:sz="0" w:space="0" w:color="auto"/>
      </w:divBdr>
    </w:div>
    <w:div w:id="186987522">
      <w:bodyDiv w:val="1"/>
      <w:marLeft w:val="0"/>
      <w:marRight w:val="0"/>
      <w:marTop w:val="0"/>
      <w:marBottom w:val="0"/>
      <w:divBdr>
        <w:top w:val="none" w:sz="0" w:space="0" w:color="auto"/>
        <w:left w:val="none" w:sz="0" w:space="0" w:color="auto"/>
        <w:bottom w:val="none" w:sz="0" w:space="0" w:color="auto"/>
        <w:right w:val="none" w:sz="0" w:space="0" w:color="auto"/>
      </w:divBdr>
    </w:div>
    <w:div w:id="553662218">
      <w:bodyDiv w:val="1"/>
      <w:marLeft w:val="0"/>
      <w:marRight w:val="0"/>
      <w:marTop w:val="0"/>
      <w:marBottom w:val="0"/>
      <w:divBdr>
        <w:top w:val="none" w:sz="0" w:space="0" w:color="auto"/>
        <w:left w:val="none" w:sz="0" w:space="0" w:color="auto"/>
        <w:bottom w:val="none" w:sz="0" w:space="0" w:color="auto"/>
        <w:right w:val="none" w:sz="0" w:space="0" w:color="auto"/>
      </w:divBdr>
    </w:div>
    <w:div w:id="735785703">
      <w:bodyDiv w:val="1"/>
      <w:marLeft w:val="0"/>
      <w:marRight w:val="0"/>
      <w:marTop w:val="0"/>
      <w:marBottom w:val="0"/>
      <w:divBdr>
        <w:top w:val="none" w:sz="0" w:space="0" w:color="auto"/>
        <w:left w:val="none" w:sz="0" w:space="0" w:color="auto"/>
        <w:bottom w:val="none" w:sz="0" w:space="0" w:color="auto"/>
        <w:right w:val="none" w:sz="0" w:space="0" w:color="auto"/>
      </w:divBdr>
      <w:divsChild>
        <w:div w:id="1639265431">
          <w:marLeft w:val="0"/>
          <w:marRight w:val="0"/>
          <w:marTop w:val="0"/>
          <w:marBottom w:val="0"/>
          <w:divBdr>
            <w:top w:val="none" w:sz="0" w:space="0" w:color="auto"/>
            <w:left w:val="none" w:sz="0" w:space="0" w:color="auto"/>
            <w:bottom w:val="none" w:sz="0" w:space="0" w:color="auto"/>
            <w:right w:val="none" w:sz="0" w:space="0" w:color="auto"/>
          </w:divBdr>
        </w:div>
        <w:div w:id="1662197289">
          <w:marLeft w:val="0"/>
          <w:marRight w:val="0"/>
          <w:marTop w:val="0"/>
          <w:marBottom w:val="0"/>
          <w:divBdr>
            <w:top w:val="none" w:sz="0" w:space="0" w:color="auto"/>
            <w:left w:val="none" w:sz="0" w:space="0" w:color="auto"/>
            <w:bottom w:val="none" w:sz="0" w:space="0" w:color="auto"/>
            <w:right w:val="none" w:sz="0" w:space="0" w:color="auto"/>
          </w:divBdr>
          <w:divsChild>
            <w:div w:id="1660570552">
              <w:marLeft w:val="0"/>
              <w:marRight w:val="0"/>
              <w:marTop w:val="0"/>
              <w:marBottom w:val="0"/>
              <w:divBdr>
                <w:top w:val="none" w:sz="0" w:space="0" w:color="auto"/>
                <w:left w:val="none" w:sz="0" w:space="0" w:color="auto"/>
                <w:bottom w:val="none" w:sz="0" w:space="0" w:color="auto"/>
                <w:right w:val="none" w:sz="0" w:space="0" w:color="auto"/>
              </w:divBdr>
            </w:div>
            <w:div w:id="1175148274">
              <w:marLeft w:val="0"/>
              <w:marRight w:val="0"/>
              <w:marTop w:val="0"/>
              <w:marBottom w:val="0"/>
              <w:divBdr>
                <w:top w:val="none" w:sz="0" w:space="0" w:color="auto"/>
                <w:left w:val="none" w:sz="0" w:space="0" w:color="auto"/>
                <w:bottom w:val="none" w:sz="0" w:space="0" w:color="auto"/>
                <w:right w:val="none" w:sz="0" w:space="0" w:color="auto"/>
              </w:divBdr>
            </w:div>
            <w:div w:id="164901266">
              <w:marLeft w:val="0"/>
              <w:marRight w:val="0"/>
              <w:marTop w:val="0"/>
              <w:marBottom w:val="0"/>
              <w:divBdr>
                <w:top w:val="none" w:sz="0" w:space="0" w:color="auto"/>
                <w:left w:val="none" w:sz="0" w:space="0" w:color="auto"/>
                <w:bottom w:val="none" w:sz="0" w:space="0" w:color="auto"/>
                <w:right w:val="none" w:sz="0" w:space="0" w:color="auto"/>
              </w:divBdr>
            </w:div>
            <w:div w:id="526455480">
              <w:marLeft w:val="0"/>
              <w:marRight w:val="0"/>
              <w:marTop w:val="0"/>
              <w:marBottom w:val="0"/>
              <w:divBdr>
                <w:top w:val="none" w:sz="0" w:space="0" w:color="auto"/>
                <w:left w:val="none" w:sz="0" w:space="0" w:color="auto"/>
                <w:bottom w:val="none" w:sz="0" w:space="0" w:color="auto"/>
                <w:right w:val="none" w:sz="0" w:space="0" w:color="auto"/>
              </w:divBdr>
            </w:div>
            <w:div w:id="630747240">
              <w:marLeft w:val="0"/>
              <w:marRight w:val="0"/>
              <w:marTop w:val="0"/>
              <w:marBottom w:val="0"/>
              <w:divBdr>
                <w:top w:val="none" w:sz="0" w:space="0" w:color="auto"/>
                <w:left w:val="none" w:sz="0" w:space="0" w:color="auto"/>
                <w:bottom w:val="none" w:sz="0" w:space="0" w:color="auto"/>
                <w:right w:val="none" w:sz="0" w:space="0" w:color="auto"/>
              </w:divBdr>
            </w:div>
            <w:div w:id="1812861684">
              <w:marLeft w:val="0"/>
              <w:marRight w:val="0"/>
              <w:marTop w:val="0"/>
              <w:marBottom w:val="0"/>
              <w:divBdr>
                <w:top w:val="none" w:sz="0" w:space="0" w:color="auto"/>
                <w:left w:val="none" w:sz="0" w:space="0" w:color="auto"/>
                <w:bottom w:val="none" w:sz="0" w:space="0" w:color="auto"/>
                <w:right w:val="none" w:sz="0" w:space="0" w:color="auto"/>
              </w:divBdr>
            </w:div>
            <w:div w:id="933318073">
              <w:marLeft w:val="0"/>
              <w:marRight w:val="0"/>
              <w:marTop w:val="0"/>
              <w:marBottom w:val="0"/>
              <w:divBdr>
                <w:top w:val="none" w:sz="0" w:space="0" w:color="auto"/>
                <w:left w:val="none" w:sz="0" w:space="0" w:color="auto"/>
                <w:bottom w:val="none" w:sz="0" w:space="0" w:color="auto"/>
                <w:right w:val="none" w:sz="0" w:space="0" w:color="auto"/>
              </w:divBdr>
            </w:div>
            <w:div w:id="1718815539">
              <w:marLeft w:val="0"/>
              <w:marRight w:val="0"/>
              <w:marTop w:val="0"/>
              <w:marBottom w:val="0"/>
              <w:divBdr>
                <w:top w:val="none" w:sz="0" w:space="0" w:color="auto"/>
                <w:left w:val="none" w:sz="0" w:space="0" w:color="auto"/>
                <w:bottom w:val="none" w:sz="0" w:space="0" w:color="auto"/>
                <w:right w:val="none" w:sz="0" w:space="0" w:color="auto"/>
              </w:divBdr>
            </w:div>
            <w:div w:id="624697727">
              <w:marLeft w:val="0"/>
              <w:marRight w:val="0"/>
              <w:marTop w:val="0"/>
              <w:marBottom w:val="0"/>
              <w:divBdr>
                <w:top w:val="none" w:sz="0" w:space="0" w:color="auto"/>
                <w:left w:val="none" w:sz="0" w:space="0" w:color="auto"/>
                <w:bottom w:val="none" w:sz="0" w:space="0" w:color="auto"/>
                <w:right w:val="none" w:sz="0" w:space="0" w:color="auto"/>
              </w:divBdr>
            </w:div>
            <w:div w:id="13456595">
              <w:marLeft w:val="0"/>
              <w:marRight w:val="0"/>
              <w:marTop w:val="0"/>
              <w:marBottom w:val="0"/>
              <w:divBdr>
                <w:top w:val="none" w:sz="0" w:space="0" w:color="auto"/>
                <w:left w:val="none" w:sz="0" w:space="0" w:color="auto"/>
                <w:bottom w:val="none" w:sz="0" w:space="0" w:color="auto"/>
                <w:right w:val="none" w:sz="0" w:space="0" w:color="auto"/>
              </w:divBdr>
            </w:div>
            <w:div w:id="1255162170">
              <w:marLeft w:val="0"/>
              <w:marRight w:val="0"/>
              <w:marTop w:val="0"/>
              <w:marBottom w:val="0"/>
              <w:divBdr>
                <w:top w:val="none" w:sz="0" w:space="0" w:color="auto"/>
                <w:left w:val="none" w:sz="0" w:space="0" w:color="auto"/>
                <w:bottom w:val="none" w:sz="0" w:space="0" w:color="auto"/>
                <w:right w:val="none" w:sz="0" w:space="0" w:color="auto"/>
              </w:divBdr>
            </w:div>
            <w:div w:id="959647257">
              <w:marLeft w:val="0"/>
              <w:marRight w:val="0"/>
              <w:marTop w:val="0"/>
              <w:marBottom w:val="0"/>
              <w:divBdr>
                <w:top w:val="none" w:sz="0" w:space="0" w:color="auto"/>
                <w:left w:val="none" w:sz="0" w:space="0" w:color="auto"/>
                <w:bottom w:val="none" w:sz="0" w:space="0" w:color="auto"/>
                <w:right w:val="none" w:sz="0" w:space="0" w:color="auto"/>
              </w:divBdr>
            </w:div>
            <w:div w:id="1933003588">
              <w:marLeft w:val="0"/>
              <w:marRight w:val="0"/>
              <w:marTop w:val="0"/>
              <w:marBottom w:val="0"/>
              <w:divBdr>
                <w:top w:val="none" w:sz="0" w:space="0" w:color="auto"/>
                <w:left w:val="none" w:sz="0" w:space="0" w:color="auto"/>
                <w:bottom w:val="none" w:sz="0" w:space="0" w:color="auto"/>
                <w:right w:val="none" w:sz="0" w:space="0" w:color="auto"/>
              </w:divBdr>
            </w:div>
            <w:div w:id="348727718">
              <w:marLeft w:val="0"/>
              <w:marRight w:val="0"/>
              <w:marTop w:val="0"/>
              <w:marBottom w:val="0"/>
              <w:divBdr>
                <w:top w:val="none" w:sz="0" w:space="0" w:color="auto"/>
                <w:left w:val="none" w:sz="0" w:space="0" w:color="auto"/>
                <w:bottom w:val="none" w:sz="0" w:space="0" w:color="auto"/>
                <w:right w:val="none" w:sz="0" w:space="0" w:color="auto"/>
              </w:divBdr>
            </w:div>
            <w:div w:id="2044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6785">
      <w:bodyDiv w:val="1"/>
      <w:marLeft w:val="0"/>
      <w:marRight w:val="0"/>
      <w:marTop w:val="0"/>
      <w:marBottom w:val="0"/>
      <w:divBdr>
        <w:top w:val="none" w:sz="0" w:space="0" w:color="auto"/>
        <w:left w:val="none" w:sz="0" w:space="0" w:color="auto"/>
        <w:bottom w:val="none" w:sz="0" w:space="0" w:color="auto"/>
        <w:right w:val="none" w:sz="0" w:space="0" w:color="auto"/>
      </w:divBdr>
    </w:div>
    <w:div w:id="1078481031">
      <w:bodyDiv w:val="1"/>
      <w:marLeft w:val="0"/>
      <w:marRight w:val="0"/>
      <w:marTop w:val="0"/>
      <w:marBottom w:val="0"/>
      <w:divBdr>
        <w:top w:val="none" w:sz="0" w:space="0" w:color="auto"/>
        <w:left w:val="none" w:sz="0" w:space="0" w:color="auto"/>
        <w:bottom w:val="none" w:sz="0" w:space="0" w:color="auto"/>
        <w:right w:val="none" w:sz="0" w:space="0" w:color="auto"/>
      </w:divBdr>
      <w:divsChild>
        <w:div w:id="1539774557">
          <w:marLeft w:val="0"/>
          <w:marRight w:val="0"/>
          <w:marTop w:val="0"/>
          <w:marBottom w:val="0"/>
          <w:divBdr>
            <w:top w:val="none" w:sz="0" w:space="0" w:color="auto"/>
            <w:left w:val="none" w:sz="0" w:space="0" w:color="auto"/>
            <w:bottom w:val="none" w:sz="0" w:space="0" w:color="auto"/>
            <w:right w:val="none" w:sz="0" w:space="0" w:color="auto"/>
          </w:divBdr>
        </w:div>
        <w:div w:id="668140392">
          <w:marLeft w:val="0"/>
          <w:marRight w:val="0"/>
          <w:marTop w:val="0"/>
          <w:marBottom w:val="0"/>
          <w:divBdr>
            <w:top w:val="none" w:sz="0" w:space="0" w:color="auto"/>
            <w:left w:val="none" w:sz="0" w:space="0" w:color="auto"/>
            <w:bottom w:val="none" w:sz="0" w:space="0" w:color="auto"/>
            <w:right w:val="none" w:sz="0" w:space="0" w:color="auto"/>
          </w:divBdr>
          <w:divsChild>
            <w:div w:id="1747144369">
              <w:marLeft w:val="0"/>
              <w:marRight w:val="0"/>
              <w:marTop w:val="0"/>
              <w:marBottom w:val="0"/>
              <w:divBdr>
                <w:top w:val="none" w:sz="0" w:space="0" w:color="auto"/>
                <w:left w:val="none" w:sz="0" w:space="0" w:color="auto"/>
                <w:bottom w:val="none" w:sz="0" w:space="0" w:color="auto"/>
                <w:right w:val="none" w:sz="0" w:space="0" w:color="auto"/>
              </w:divBdr>
            </w:div>
            <w:div w:id="1286892073">
              <w:marLeft w:val="0"/>
              <w:marRight w:val="0"/>
              <w:marTop w:val="0"/>
              <w:marBottom w:val="0"/>
              <w:divBdr>
                <w:top w:val="none" w:sz="0" w:space="0" w:color="auto"/>
                <w:left w:val="none" w:sz="0" w:space="0" w:color="auto"/>
                <w:bottom w:val="none" w:sz="0" w:space="0" w:color="auto"/>
                <w:right w:val="none" w:sz="0" w:space="0" w:color="auto"/>
              </w:divBdr>
            </w:div>
            <w:div w:id="190916287">
              <w:marLeft w:val="0"/>
              <w:marRight w:val="0"/>
              <w:marTop w:val="0"/>
              <w:marBottom w:val="0"/>
              <w:divBdr>
                <w:top w:val="none" w:sz="0" w:space="0" w:color="auto"/>
                <w:left w:val="none" w:sz="0" w:space="0" w:color="auto"/>
                <w:bottom w:val="none" w:sz="0" w:space="0" w:color="auto"/>
                <w:right w:val="none" w:sz="0" w:space="0" w:color="auto"/>
              </w:divBdr>
            </w:div>
            <w:div w:id="2046171468">
              <w:marLeft w:val="0"/>
              <w:marRight w:val="0"/>
              <w:marTop w:val="0"/>
              <w:marBottom w:val="0"/>
              <w:divBdr>
                <w:top w:val="none" w:sz="0" w:space="0" w:color="auto"/>
                <w:left w:val="none" w:sz="0" w:space="0" w:color="auto"/>
                <w:bottom w:val="none" w:sz="0" w:space="0" w:color="auto"/>
                <w:right w:val="none" w:sz="0" w:space="0" w:color="auto"/>
              </w:divBdr>
            </w:div>
            <w:div w:id="1752434507">
              <w:marLeft w:val="0"/>
              <w:marRight w:val="0"/>
              <w:marTop w:val="0"/>
              <w:marBottom w:val="0"/>
              <w:divBdr>
                <w:top w:val="none" w:sz="0" w:space="0" w:color="auto"/>
                <w:left w:val="none" w:sz="0" w:space="0" w:color="auto"/>
                <w:bottom w:val="none" w:sz="0" w:space="0" w:color="auto"/>
                <w:right w:val="none" w:sz="0" w:space="0" w:color="auto"/>
              </w:divBdr>
            </w:div>
            <w:div w:id="1016883652">
              <w:marLeft w:val="0"/>
              <w:marRight w:val="0"/>
              <w:marTop w:val="0"/>
              <w:marBottom w:val="0"/>
              <w:divBdr>
                <w:top w:val="none" w:sz="0" w:space="0" w:color="auto"/>
                <w:left w:val="none" w:sz="0" w:space="0" w:color="auto"/>
                <w:bottom w:val="none" w:sz="0" w:space="0" w:color="auto"/>
                <w:right w:val="none" w:sz="0" w:space="0" w:color="auto"/>
              </w:divBdr>
            </w:div>
            <w:div w:id="985621136">
              <w:marLeft w:val="0"/>
              <w:marRight w:val="0"/>
              <w:marTop w:val="0"/>
              <w:marBottom w:val="0"/>
              <w:divBdr>
                <w:top w:val="none" w:sz="0" w:space="0" w:color="auto"/>
                <w:left w:val="none" w:sz="0" w:space="0" w:color="auto"/>
                <w:bottom w:val="none" w:sz="0" w:space="0" w:color="auto"/>
                <w:right w:val="none" w:sz="0" w:space="0" w:color="auto"/>
              </w:divBdr>
            </w:div>
            <w:div w:id="1530607519">
              <w:marLeft w:val="0"/>
              <w:marRight w:val="0"/>
              <w:marTop w:val="0"/>
              <w:marBottom w:val="0"/>
              <w:divBdr>
                <w:top w:val="none" w:sz="0" w:space="0" w:color="auto"/>
                <w:left w:val="none" w:sz="0" w:space="0" w:color="auto"/>
                <w:bottom w:val="none" w:sz="0" w:space="0" w:color="auto"/>
                <w:right w:val="none" w:sz="0" w:space="0" w:color="auto"/>
              </w:divBdr>
            </w:div>
            <w:div w:id="1178080367">
              <w:marLeft w:val="0"/>
              <w:marRight w:val="0"/>
              <w:marTop w:val="0"/>
              <w:marBottom w:val="0"/>
              <w:divBdr>
                <w:top w:val="none" w:sz="0" w:space="0" w:color="auto"/>
                <w:left w:val="none" w:sz="0" w:space="0" w:color="auto"/>
                <w:bottom w:val="none" w:sz="0" w:space="0" w:color="auto"/>
                <w:right w:val="none" w:sz="0" w:space="0" w:color="auto"/>
              </w:divBdr>
            </w:div>
            <w:div w:id="602231834">
              <w:marLeft w:val="0"/>
              <w:marRight w:val="0"/>
              <w:marTop w:val="0"/>
              <w:marBottom w:val="0"/>
              <w:divBdr>
                <w:top w:val="none" w:sz="0" w:space="0" w:color="auto"/>
                <w:left w:val="none" w:sz="0" w:space="0" w:color="auto"/>
                <w:bottom w:val="none" w:sz="0" w:space="0" w:color="auto"/>
                <w:right w:val="none" w:sz="0" w:space="0" w:color="auto"/>
              </w:divBdr>
            </w:div>
            <w:div w:id="70589729">
              <w:marLeft w:val="0"/>
              <w:marRight w:val="0"/>
              <w:marTop w:val="0"/>
              <w:marBottom w:val="0"/>
              <w:divBdr>
                <w:top w:val="none" w:sz="0" w:space="0" w:color="auto"/>
                <w:left w:val="none" w:sz="0" w:space="0" w:color="auto"/>
                <w:bottom w:val="none" w:sz="0" w:space="0" w:color="auto"/>
                <w:right w:val="none" w:sz="0" w:space="0" w:color="auto"/>
              </w:divBdr>
            </w:div>
            <w:div w:id="297759530">
              <w:marLeft w:val="0"/>
              <w:marRight w:val="0"/>
              <w:marTop w:val="0"/>
              <w:marBottom w:val="0"/>
              <w:divBdr>
                <w:top w:val="none" w:sz="0" w:space="0" w:color="auto"/>
                <w:left w:val="none" w:sz="0" w:space="0" w:color="auto"/>
                <w:bottom w:val="none" w:sz="0" w:space="0" w:color="auto"/>
                <w:right w:val="none" w:sz="0" w:space="0" w:color="auto"/>
              </w:divBdr>
            </w:div>
            <w:div w:id="38166404">
              <w:marLeft w:val="0"/>
              <w:marRight w:val="0"/>
              <w:marTop w:val="0"/>
              <w:marBottom w:val="0"/>
              <w:divBdr>
                <w:top w:val="none" w:sz="0" w:space="0" w:color="auto"/>
                <w:left w:val="none" w:sz="0" w:space="0" w:color="auto"/>
                <w:bottom w:val="none" w:sz="0" w:space="0" w:color="auto"/>
                <w:right w:val="none" w:sz="0" w:space="0" w:color="auto"/>
              </w:divBdr>
            </w:div>
            <w:div w:id="1229465043">
              <w:marLeft w:val="0"/>
              <w:marRight w:val="0"/>
              <w:marTop w:val="0"/>
              <w:marBottom w:val="0"/>
              <w:divBdr>
                <w:top w:val="none" w:sz="0" w:space="0" w:color="auto"/>
                <w:left w:val="none" w:sz="0" w:space="0" w:color="auto"/>
                <w:bottom w:val="none" w:sz="0" w:space="0" w:color="auto"/>
                <w:right w:val="none" w:sz="0" w:space="0" w:color="auto"/>
              </w:divBdr>
            </w:div>
            <w:div w:id="12427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89770">
      <w:bodyDiv w:val="1"/>
      <w:marLeft w:val="0"/>
      <w:marRight w:val="0"/>
      <w:marTop w:val="0"/>
      <w:marBottom w:val="0"/>
      <w:divBdr>
        <w:top w:val="none" w:sz="0" w:space="0" w:color="auto"/>
        <w:left w:val="none" w:sz="0" w:space="0" w:color="auto"/>
        <w:bottom w:val="none" w:sz="0" w:space="0" w:color="auto"/>
        <w:right w:val="none" w:sz="0" w:space="0" w:color="auto"/>
      </w:divBdr>
    </w:div>
    <w:div w:id="1140270044">
      <w:bodyDiv w:val="1"/>
      <w:marLeft w:val="0"/>
      <w:marRight w:val="0"/>
      <w:marTop w:val="0"/>
      <w:marBottom w:val="0"/>
      <w:divBdr>
        <w:top w:val="none" w:sz="0" w:space="0" w:color="auto"/>
        <w:left w:val="none" w:sz="0" w:space="0" w:color="auto"/>
        <w:bottom w:val="none" w:sz="0" w:space="0" w:color="auto"/>
        <w:right w:val="none" w:sz="0" w:space="0" w:color="auto"/>
      </w:divBdr>
    </w:div>
    <w:div w:id="1150512967">
      <w:bodyDiv w:val="1"/>
      <w:marLeft w:val="0"/>
      <w:marRight w:val="0"/>
      <w:marTop w:val="0"/>
      <w:marBottom w:val="0"/>
      <w:divBdr>
        <w:top w:val="none" w:sz="0" w:space="0" w:color="auto"/>
        <w:left w:val="none" w:sz="0" w:space="0" w:color="auto"/>
        <w:bottom w:val="none" w:sz="0" w:space="0" w:color="auto"/>
        <w:right w:val="none" w:sz="0" w:space="0" w:color="auto"/>
      </w:divBdr>
    </w:div>
    <w:div w:id="1270623061">
      <w:bodyDiv w:val="1"/>
      <w:marLeft w:val="0"/>
      <w:marRight w:val="0"/>
      <w:marTop w:val="0"/>
      <w:marBottom w:val="0"/>
      <w:divBdr>
        <w:top w:val="none" w:sz="0" w:space="0" w:color="auto"/>
        <w:left w:val="none" w:sz="0" w:space="0" w:color="auto"/>
        <w:bottom w:val="none" w:sz="0" w:space="0" w:color="auto"/>
        <w:right w:val="none" w:sz="0" w:space="0" w:color="auto"/>
      </w:divBdr>
    </w:div>
    <w:div w:id="1300570437">
      <w:bodyDiv w:val="1"/>
      <w:marLeft w:val="0"/>
      <w:marRight w:val="0"/>
      <w:marTop w:val="0"/>
      <w:marBottom w:val="0"/>
      <w:divBdr>
        <w:top w:val="none" w:sz="0" w:space="0" w:color="auto"/>
        <w:left w:val="none" w:sz="0" w:space="0" w:color="auto"/>
        <w:bottom w:val="none" w:sz="0" w:space="0" w:color="auto"/>
        <w:right w:val="none" w:sz="0" w:space="0" w:color="auto"/>
      </w:divBdr>
    </w:div>
    <w:div w:id="1334260327">
      <w:bodyDiv w:val="1"/>
      <w:marLeft w:val="0"/>
      <w:marRight w:val="0"/>
      <w:marTop w:val="0"/>
      <w:marBottom w:val="0"/>
      <w:divBdr>
        <w:top w:val="none" w:sz="0" w:space="0" w:color="auto"/>
        <w:left w:val="none" w:sz="0" w:space="0" w:color="auto"/>
        <w:bottom w:val="none" w:sz="0" w:space="0" w:color="auto"/>
        <w:right w:val="none" w:sz="0" w:space="0" w:color="auto"/>
      </w:divBdr>
    </w:div>
    <w:div w:id="1459909103">
      <w:bodyDiv w:val="1"/>
      <w:marLeft w:val="0"/>
      <w:marRight w:val="0"/>
      <w:marTop w:val="0"/>
      <w:marBottom w:val="0"/>
      <w:divBdr>
        <w:top w:val="none" w:sz="0" w:space="0" w:color="auto"/>
        <w:left w:val="none" w:sz="0" w:space="0" w:color="auto"/>
        <w:bottom w:val="none" w:sz="0" w:space="0" w:color="auto"/>
        <w:right w:val="none" w:sz="0" w:space="0" w:color="auto"/>
      </w:divBdr>
    </w:div>
    <w:div w:id="1493326381">
      <w:bodyDiv w:val="1"/>
      <w:marLeft w:val="0"/>
      <w:marRight w:val="0"/>
      <w:marTop w:val="0"/>
      <w:marBottom w:val="0"/>
      <w:divBdr>
        <w:top w:val="none" w:sz="0" w:space="0" w:color="auto"/>
        <w:left w:val="none" w:sz="0" w:space="0" w:color="auto"/>
        <w:bottom w:val="none" w:sz="0" w:space="0" w:color="auto"/>
        <w:right w:val="none" w:sz="0" w:space="0" w:color="auto"/>
      </w:divBdr>
    </w:div>
    <w:div w:id="1523082785">
      <w:bodyDiv w:val="1"/>
      <w:marLeft w:val="0"/>
      <w:marRight w:val="0"/>
      <w:marTop w:val="0"/>
      <w:marBottom w:val="0"/>
      <w:divBdr>
        <w:top w:val="none" w:sz="0" w:space="0" w:color="auto"/>
        <w:left w:val="none" w:sz="0" w:space="0" w:color="auto"/>
        <w:bottom w:val="none" w:sz="0" w:space="0" w:color="auto"/>
        <w:right w:val="none" w:sz="0" w:space="0" w:color="auto"/>
      </w:divBdr>
    </w:div>
    <w:div w:id="1531843090">
      <w:bodyDiv w:val="1"/>
      <w:marLeft w:val="0"/>
      <w:marRight w:val="0"/>
      <w:marTop w:val="0"/>
      <w:marBottom w:val="0"/>
      <w:divBdr>
        <w:top w:val="none" w:sz="0" w:space="0" w:color="auto"/>
        <w:left w:val="none" w:sz="0" w:space="0" w:color="auto"/>
        <w:bottom w:val="none" w:sz="0" w:space="0" w:color="auto"/>
        <w:right w:val="none" w:sz="0" w:space="0" w:color="auto"/>
      </w:divBdr>
    </w:div>
    <w:div w:id="1811628900">
      <w:bodyDiv w:val="1"/>
      <w:marLeft w:val="0"/>
      <w:marRight w:val="0"/>
      <w:marTop w:val="0"/>
      <w:marBottom w:val="0"/>
      <w:divBdr>
        <w:top w:val="none" w:sz="0" w:space="0" w:color="auto"/>
        <w:left w:val="none" w:sz="0" w:space="0" w:color="auto"/>
        <w:bottom w:val="none" w:sz="0" w:space="0" w:color="auto"/>
        <w:right w:val="none" w:sz="0" w:space="0" w:color="auto"/>
      </w:divBdr>
    </w:div>
    <w:div w:id="1816676037">
      <w:bodyDiv w:val="1"/>
      <w:marLeft w:val="0"/>
      <w:marRight w:val="0"/>
      <w:marTop w:val="0"/>
      <w:marBottom w:val="0"/>
      <w:divBdr>
        <w:top w:val="none" w:sz="0" w:space="0" w:color="auto"/>
        <w:left w:val="none" w:sz="0" w:space="0" w:color="auto"/>
        <w:bottom w:val="none" w:sz="0" w:space="0" w:color="auto"/>
        <w:right w:val="none" w:sz="0" w:space="0" w:color="auto"/>
      </w:divBdr>
    </w:div>
    <w:div w:id="1906447993">
      <w:bodyDiv w:val="1"/>
      <w:marLeft w:val="0"/>
      <w:marRight w:val="0"/>
      <w:marTop w:val="0"/>
      <w:marBottom w:val="0"/>
      <w:divBdr>
        <w:top w:val="none" w:sz="0" w:space="0" w:color="auto"/>
        <w:left w:val="none" w:sz="0" w:space="0" w:color="auto"/>
        <w:bottom w:val="none" w:sz="0" w:space="0" w:color="auto"/>
        <w:right w:val="none" w:sz="0" w:space="0" w:color="auto"/>
      </w:divBdr>
    </w:div>
    <w:div w:id="1942911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ookcentral.proquest.com/lib/ual/detail.action?docID=254742" TargetMode="External"/><Relationship Id="rId13" Type="http://schemas.openxmlformats.org/officeDocument/2006/relationships/hyperlink" Target="https://learningonscreen.ac.uk/ondemand/index.php/prog/00180FD8?bcast=977997"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kanopy.com/en/arts/video/1115983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nopy.com/en/arts/video/41580"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youtube.com/watch?v=t69z-sFCEK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vlebooks-com.arts.idm.oclc.org/Product/Index/1756211?page=0&amp;startBookmarkId=-1" TargetMode="External"/><Relationship Id="rId14" Type="http://schemas.openxmlformats.org/officeDocument/2006/relationships/image" Target="media/image1.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bc.co.uk/programmes/p06ctzhf" TargetMode="External"/><Relationship Id="rId2" Type="http://schemas.openxmlformats.org/officeDocument/2006/relationships/hyperlink" Target="https://readingpublicimage.wordpress.com/wp-content/uploads/2012/04/mouffe_open14_p6-151.pdf" TargetMode="External"/><Relationship Id="rId1" Type="http://schemas.openxmlformats.org/officeDocument/2006/relationships/hyperlink" Target="https://blogs.lse.ac.uk/religionglobalsociety/2022/09/islam-women-and-sport-the-case-of-visible-muslim-women/" TargetMode="External"/><Relationship Id="rId5" Type="http://schemas.openxmlformats.org/officeDocument/2006/relationships/hyperlink" Target="https://epilepsysociety.org.uk/about-epilepsy/epileptic-seizures/seizure-triggers/photosensitive-epilepsy#:~:text=What%20rate%20of%20flashing%20light,3%20Hertz%20is%20not%20common" TargetMode="External"/><Relationship Id="rId4" Type="http://schemas.openxmlformats.org/officeDocument/2006/relationships/hyperlink" Target="https://www.youtube.com/watch?v=HR4wz1b54h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067BE-DBDC-4B6F-A292-BD3DCBA85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1757</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the Arts London</Company>
  <LinksUpToDate>false</LinksUpToDate>
  <CharactersWithSpaces>11749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Eilis Searson</cp:lastModifiedBy>
  <cp:revision>20</cp:revision>
  <dcterms:created xsi:type="dcterms:W3CDTF">2025-01-23T08:57:00Z</dcterms:created>
  <dcterms:modified xsi:type="dcterms:W3CDTF">2025-01-24T11:34:00Z</dcterms:modified>
</cp:coreProperties>
</file>